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5A" w:rsidRDefault="00FF695A" w:rsidP="00FF695A">
      <w:pPr>
        <w:keepLines/>
        <w:spacing w:before="120" w:after="120"/>
        <w:rPr>
          <w:rFonts w:ascii="Verdana" w:hAnsi="Verdana"/>
          <w:b/>
          <w:sz w:val="20"/>
          <w:szCs w:val="20"/>
        </w:rPr>
      </w:pPr>
    </w:p>
    <w:p w:rsidR="00FF695A" w:rsidRDefault="00FF695A" w:rsidP="00C50921">
      <w:pPr>
        <w:keepLines/>
        <w:spacing w:before="120" w:after="120"/>
        <w:jc w:val="center"/>
        <w:rPr>
          <w:rFonts w:ascii="Verdana" w:hAnsi="Verdana"/>
          <w:b/>
          <w:sz w:val="20"/>
          <w:szCs w:val="20"/>
        </w:rPr>
      </w:pPr>
    </w:p>
    <w:p w:rsidR="00C50921" w:rsidRPr="000E6996" w:rsidRDefault="00C50921" w:rsidP="00C50921">
      <w:pPr>
        <w:keepLines/>
        <w:spacing w:before="120" w:after="120"/>
        <w:jc w:val="center"/>
        <w:rPr>
          <w:rFonts w:ascii="NewsGotT" w:hAnsi="NewsGotT"/>
          <w:b/>
          <w:lang w:val="pt-PT"/>
        </w:rPr>
      </w:pPr>
      <w:r w:rsidRPr="000E6996">
        <w:rPr>
          <w:rFonts w:ascii="NewsGotT" w:hAnsi="NewsGotT"/>
          <w:b/>
          <w:lang w:val="pt-PT"/>
        </w:rPr>
        <w:t>ADENDA AO</w:t>
      </w:r>
    </w:p>
    <w:p w:rsidR="0058278B" w:rsidRPr="000E6996" w:rsidRDefault="00C50921" w:rsidP="00C50921">
      <w:pPr>
        <w:keepLines/>
        <w:spacing w:before="120" w:after="120"/>
        <w:jc w:val="center"/>
        <w:rPr>
          <w:rFonts w:ascii="NewsGotT" w:hAnsi="NewsGotT"/>
          <w:b/>
          <w:lang w:val="pt-PT"/>
        </w:rPr>
      </w:pPr>
      <w:r w:rsidRPr="000E6996">
        <w:rPr>
          <w:rFonts w:ascii="NewsGotT" w:hAnsi="NewsGotT"/>
          <w:b/>
          <w:lang w:val="pt-PT"/>
        </w:rPr>
        <w:t xml:space="preserve">PROTOCOLO DE COOPERAÇÃO </w:t>
      </w:r>
    </w:p>
    <w:p w:rsidR="00C50921" w:rsidRPr="000E6996" w:rsidRDefault="00C50921" w:rsidP="00C50921">
      <w:pPr>
        <w:keepLines/>
        <w:spacing w:before="120" w:after="120"/>
        <w:jc w:val="center"/>
        <w:rPr>
          <w:rFonts w:ascii="NewsGotT" w:hAnsi="NewsGotT"/>
          <w:b/>
          <w:lang w:val="pt-PT"/>
        </w:rPr>
      </w:pPr>
      <w:r w:rsidRPr="000E6996">
        <w:rPr>
          <w:rFonts w:ascii="NewsGotT" w:hAnsi="NewsGotT"/>
          <w:b/>
          <w:lang w:val="pt-PT"/>
        </w:rPr>
        <w:t>ENTRE</w:t>
      </w:r>
    </w:p>
    <w:p w:rsidR="00FF3AA5" w:rsidRPr="000E6996" w:rsidRDefault="00FF3AA5" w:rsidP="00FF3AA5">
      <w:pPr>
        <w:keepLines/>
        <w:spacing w:before="120" w:after="120"/>
        <w:jc w:val="center"/>
        <w:rPr>
          <w:rFonts w:ascii="NewsGotT" w:hAnsi="NewsGotT"/>
          <w:b/>
          <w:lang w:val="pt-PT"/>
        </w:rPr>
      </w:pPr>
      <w:r w:rsidRPr="000E6996">
        <w:rPr>
          <w:rFonts w:ascii="NewsGotT" w:hAnsi="NewsGotT"/>
          <w:b/>
          <w:lang w:val="pt-PT"/>
        </w:rPr>
        <w:t>UNIVERSIDADE DO MINHO</w:t>
      </w:r>
    </w:p>
    <w:p w:rsidR="00FF3AA5" w:rsidRPr="000E6996" w:rsidRDefault="00FF3AA5" w:rsidP="00FF3AA5">
      <w:pPr>
        <w:keepLines/>
        <w:spacing w:before="120" w:after="120"/>
        <w:jc w:val="center"/>
        <w:rPr>
          <w:rFonts w:ascii="NewsGotT" w:hAnsi="NewsGotT"/>
          <w:b/>
          <w:lang w:val="pt-PT"/>
        </w:rPr>
      </w:pPr>
      <w:r w:rsidRPr="000E6996">
        <w:rPr>
          <w:rFonts w:ascii="NewsGotT" w:hAnsi="NewsGotT"/>
          <w:b/>
          <w:lang w:val="pt-PT"/>
        </w:rPr>
        <w:t xml:space="preserve">E A </w:t>
      </w:r>
    </w:p>
    <w:p w:rsidR="0058278B" w:rsidRPr="000E6996" w:rsidRDefault="00FF3AA5" w:rsidP="00FF3AA5">
      <w:pPr>
        <w:keepLines/>
        <w:spacing w:before="120" w:after="120"/>
        <w:jc w:val="center"/>
        <w:rPr>
          <w:rFonts w:ascii="NewsGotT" w:hAnsi="NewsGotT"/>
          <w:b/>
          <w:lang w:val="pt-PT"/>
        </w:rPr>
      </w:pPr>
      <w:r w:rsidRPr="000E6996">
        <w:rPr>
          <w:rFonts w:ascii="NewsGotT" w:hAnsi="NewsGotT"/>
          <w:b/>
          <w:lang w:val="pt-PT"/>
        </w:rPr>
        <w:t xml:space="preserve"> </w:t>
      </w:r>
      <w:r w:rsidR="00C50921" w:rsidRPr="000E6996">
        <w:rPr>
          <w:rFonts w:ascii="NewsGotT" w:hAnsi="NewsGotT"/>
          <w:b/>
          <w:lang w:val="pt-PT"/>
        </w:rPr>
        <w:t>(</w:t>
      </w:r>
      <w:r>
        <w:rPr>
          <w:rFonts w:ascii="NewsGotT" w:hAnsi="NewsGotT"/>
          <w:b/>
          <w:lang w:val="pt-PT"/>
        </w:rPr>
        <w:t>ENTIDADE</w:t>
      </w:r>
      <w:r w:rsidR="00C50921" w:rsidRPr="000E6996">
        <w:rPr>
          <w:rFonts w:ascii="NewsGotT" w:hAnsi="NewsGotT"/>
          <w:b/>
          <w:lang w:val="pt-PT"/>
        </w:rPr>
        <w:t xml:space="preserve">) </w:t>
      </w:r>
    </w:p>
    <w:p w:rsidR="0058278B" w:rsidRPr="000E6996" w:rsidRDefault="0058278B" w:rsidP="0058278B">
      <w:pPr>
        <w:snapToGrid w:val="0"/>
        <w:spacing w:after="120"/>
        <w:jc w:val="both"/>
        <w:rPr>
          <w:rFonts w:ascii="NewsGotT" w:hAnsi="NewsGotT"/>
          <w:lang w:val="pt-PT"/>
        </w:rPr>
      </w:pPr>
    </w:p>
    <w:p w:rsidR="0001536C" w:rsidRPr="000E6996" w:rsidRDefault="0058278B" w:rsidP="0058278B">
      <w:pPr>
        <w:snapToGrid w:val="0"/>
        <w:spacing w:after="120"/>
        <w:jc w:val="both"/>
        <w:rPr>
          <w:rFonts w:ascii="NewsGotT" w:hAnsi="NewsGotT"/>
          <w:sz w:val="22"/>
          <w:szCs w:val="22"/>
          <w:lang w:val="pt-PT"/>
        </w:rPr>
      </w:pPr>
      <w:r w:rsidRPr="0001536C">
        <w:rPr>
          <w:rFonts w:ascii="NewsGotT" w:hAnsi="NewsGotT"/>
          <w:sz w:val="22"/>
          <w:szCs w:val="22"/>
          <w:lang w:val="pt-PT"/>
        </w:rPr>
        <w:t xml:space="preserve">De acordo com o Protocolo celebrado entre </w:t>
      </w:r>
      <w:r w:rsidR="000E6996" w:rsidRPr="0001536C">
        <w:rPr>
          <w:rFonts w:ascii="NewsGotT" w:hAnsi="NewsGotT" w:cs="Calibri"/>
          <w:sz w:val="22"/>
          <w:szCs w:val="22"/>
          <w:lang w:val="pt-PT"/>
        </w:rPr>
        <w:t>a</w:t>
      </w:r>
      <w:r w:rsidR="000E6996" w:rsidRPr="0001536C">
        <w:rPr>
          <w:rFonts w:ascii="NewsGotT" w:hAnsi="NewsGotT"/>
          <w:sz w:val="22"/>
          <w:szCs w:val="22"/>
          <w:lang w:val="pt-PT"/>
        </w:rPr>
        <w:t xml:space="preserve"> Universidade do Minho, doravante denominada </w:t>
      </w:r>
      <w:proofErr w:type="spellStart"/>
      <w:r w:rsidR="000E6996" w:rsidRPr="00343186">
        <w:rPr>
          <w:rFonts w:ascii="NewsGotT" w:hAnsi="NewsGotT"/>
          <w:b/>
          <w:sz w:val="22"/>
          <w:szCs w:val="22"/>
          <w:lang w:val="pt-PT"/>
        </w:rPr>
        <w:t>UMinho</w:t>
      </w:r>
      <w:proofErr w:type="spellEnd"/>
      <w:r w:rsidR="000E6996" w:rsidRPr="0001536C">
        <w:rPr>
          <w:rFonts w:ascii="NewsGotT" w:hAnsi="NewsGotT"/>
          <w:sz w:val="22"/>
          <w:szCs w:val="22"/>
          <w:lang w:val="pt-PT"/>
        </w:rPr>
        <w:t xml:space="preserve">, </w:t>
      </w:r>
      <w:r w:rsidR="000E6996" w:rsidRPr="0001536C">
        <w:rPr>
          <w:rFonts w:ascii="NewsGotT" w:hAnsi="NewsGotT" w:cs="Calibri"/>
          <w:bCs/>
          <w:sz w:val="22"/>
          <w:szCs w:val="22"/>
          <w:lang w:val="pt-PT"/>
        </w:rPr>
        <w:t>pessoa coletiva nº 502011378, neste ato representada pelo seu Reitor, Professor Doutor Rui Vieira de Castro</w:t>
      </w:r>
      <w:r w:rsidR="000E6996">
        <w:rPr>
          <w:rFonts w:ascii="NewsGotT" w:hAnsi="NewsGotT" w:cs="Calibri"/>
          <w:bCs/>
          <w:sz w:val="22"/>
          <w:szCs w:val="22"/>
          <w:lang w:val="pt-PT"/>
        </w:rPr>
        <w:t>, e</w:t>
      </w:r>
      <w:r w:rsidR="000E6996">
        <w:rPr>
          <w:rFonts w:ascii="NewsGotT" w:hAnsi="NewsGotT"/>
          <w:sz w:val="22"/>
          <w:szCs w:val="22"/>
          <w:lang w:val="pt-PT"/>
        </w:rPr>
        <w:t xml:space="preserve"> </w:t>
      </w:r>
      <w:r w:rsidRPr="0001536C">
        <w:rPr>
          <w:rFonts w:ascii="NewsGotT" w:hAnsi="NewsGotT"/>
          <w:sz w:val="22"/>
          <w:szCs w:val="22"/>
          <w:lang w:val="pt-PT"/>
        </w:rPr>
        <w:t xml:space="preserve">a </w:t>
      </w:r>
      <w:r w:rsidRPr="000E6996">
        <w:rPr>
          <w:rFonts w:ascii="NewsGotT" w:hAnsi="NewsGotT"/>
          <w:sz w:val="22"/>
          <w:szCs w:val="22"/>
          <w:lang w:val="pt-PT"/>
        </w:rPr>
        <w:t>(</w:t>
      </w:r>
      <w:r w:rsidRPr="00343186">
        <w:rPr>
          <w:rFonts w:ascii="NewsGotT" w:hAnsi="NewsGotT"/>
          <w:sz w:val="22"/>
          <w:szCs w:val="22"/>
          <w:highlight w:val="yellow"/>
          <w:lang w:val="pt-PT"/>
        </w:rPr>
        <w:t>designação da e</w:t>
      </w:r>
      <w:r w:rsidR="00FF3AA5" w:rsidRPr="00343186">
        <w:rPr>
          <w:rFonts w:ascii="NewsGotT" w:hAnsi="NewsGotT"/>
          <w:sz w:val="22"/>
          <w:szCs w:val="22"/>
          <w:highlight w:val="yellow"/>
          <w:lang w:val="pt-PT"/>
        </w:rPr>
        <w:t>ntidade</w:t>
      </w:r>
      <w:r w:rsidRPr="000E6996">
        <w:rPr>
          <w:rFonts w:ascii="NewsGotT" w:hAnsi="NewsGotT"/>
          <w:sz w:val="22"/>
          <w:szCs w:val="22"/>
          <w:lang w:val="pt-PT"/>
        </w:rPr>
        <w:t>)</w:t>
      </w:r>
      <w:r w:rsidRPr="0001536C">
        <w:rPr>
          <w:rFonts w:ascii="NewsGotT" w:hAnsi="NewsGotT"/>
          <w:sz w:val="22"/>
          <w:szCs w:val="22"/>
          <w:lang w:val="pt-PT"/>
        </w:rPr>
        <w:t xml:space="preserve">, doravante denominada </w:t>
      </w:r>
      <w:r w:rsidRPr="000E6996">
        <w:rPr>
          <w:rFonts w:ascii="NewsGotT" w:hAnsi="NewsGotT"/>
          <w:sz w:val="22"/>
          <w:szCs w:val="22"/>
          <w:lang w:val="pt-PT"/>
        </w:rPr>
        <w:t>(</w:t>
      </w:r>
      <w:r w:rsidRPr="00343186">
        <w:rPr>
          <w:rFonts w:ascii="NewsGotT" w:hAnsi="NewsGotT"/>
          <w:b/>
          <w:sz w:val="22"/>
          <w:szCs w:val="22"/>
          <w:highlight w:val="yellow"/>
          <w:lang w:val="pt-PT"/>
        </w:rPr>
        <w:t>sigla</w:t>
      </w:r>
      <w:r w:rsidRPr="000E6996">
        <w:rPr>
          <w:rFonts w:ascii="NewsGotT" w:hAnsi="NewsGotT"/>
          <w:sz w:val="22"/>
          <w:szCs w:val="22"/>
          <w:lang w:val="pt-PT"/>
        </w:rPr>
        <w:t>)</w:t>
      </w:r>
      <w:r w:rsidRPr="0001536C">
        <w:rPr>
          <w:rFonts w:ascii="NewsGotT" w:hAnsi="NewsGotT"/>
          <w:sz w:val="22"/>
          <w:szCs w:val="22"/>
          <w:lang w:val="pt-PT"/>
        </w:rPr>
        <w:t xml:space="preserve">, </w:t>
      </w:r>
      <w:r w:rsidRPr="0001536C">
        <w:rPr>
          <w:rFonts w:ascii="NewsGotT" w:hAnsi="NewsGotT" w:cs="Calibri"/>
          <w:sz w:val="22"/>
          <w:szCs w:val="22"/>
          <w:lang w:val="pt-PT"/>
        </w:rPr>
        <w:t xml:space="preserve">pessoa coletiva n.º </w:t>
      </w:r>
      <w:r w:rsidRPr="00343186">
        <w:rPr>
          <w:rFonts w:ascii="NewsGotT" w:hAnsi="NewsGotT" w:cs="Calibri"/>
          <w:sz w:val="22"/>
          <w:szCs w:val="22"/>
          <w:highlight w:val="yellow"/>
          <w:lang w:val="pt-PT"/>
        </w:rPr>
        <w:t>(</w:t>
      </w:r>
      <w:proofErr w:type="spellStart"/>
      <w:r w:rsidR="00343186" w:rsidRPr="00343186">
        <w:rPr>
          <w:rFonts w:ascii="NewsGotT" w:hAnsi="NewsGotT" w:cs="Calibri"/>
          <w:sz w:val="22"/>
          <w:szCs w:val="22"/>
          <w:highlight w:val="yellow"/>
          <w:lang w:val="pt-PT"/>
        </w:rPr>
        <w:t>xxx</w:t>
      </w:r>
      <w:proofErr w:type="spellEnd"/>
      <w:r w:rsidRPr="000E6996">
        <w:rPr>
          <w:rFonts w:ascii="NewsGotT" w:hAnsi="NewsGotT" w:cs="Calibri"/>
          <w:sz w:val="22"/>
          <w:szCs w:val="22"/>
          <w:lang w:val="pt-PT"/>
        </w:rPr>
        <w:t>)</w:t>
      </w:r>
      <w:r w:rsidRPr="0001536C">
        <w:rPr>
          <w:rFonts w:ascii="NewsGotT" w:hAnsi="NewsGotT" w:cs="Calibri"/>
          <w:sz w:val="22"/>
          <w:szCs w:val="22"/>
          <w:lang w:val="pt-PT"/>
        </w:rPr>
        <w:t xml:space="preserve">, com sede </w:t>
      </w:r>
      <w:r w:rsidR="00343186">
        <w:rPr>
          <w:rFonts w:ascii="NewsGotT" w:hAnsi="NewsGotT" w:cs="Calibri"/>
          <w:sz w:val="22"/>
          <w:szCs w:val="22"/>
          <w:lang w:val="pt-PT"/>
        </w:rPr>
        <w:t>em</w:t>
      </w:r>
      <w:r w:rsidRPr="0001536C">
        <w:rPr>
          <w:rFonts w:ascii="NewsGotT" w:hAnsi="NewsGotT" w:cs="Calibri"/>
          <w:sz w:val="22"/>
          <w:szCs w:val="22"/>
          <w:lang w:val="pt-PT"/>
        </w:rPr>
        <w:t xml:space="preserve"> </w:t>
      </w:r>
      <w:r w:rsidRPr="000E6996">
        <w:rPr>
          <w:rFonts w:ascii="NewsGotT" w:hAnsi="NewsGotT" w:cs="Calibri"/>
          <w:sz w:val="22"/>
          <w:szCs w:val="22"/>
          <w:lang w:val="pt-PT"/>
        </w:rPr>
        <w:t>(</w:t>
      </w:r>
      <w:r w:rsidR="00343186" w:rsidRPr="00343186">
        <w:rPr>
          <w:rFonts w:ascii="NewsGotT" w:hAnsi="NewsGotT" w:cs="Calibri"/>
          <w:sz w:val="22"/>
          <w:szCs w:val="22"/>
          <w:highlight w:val="yellow"/>
          <w:lang w:val="pt-PT"/>
        </w:rPr>
        <w:t>morada</w:t>
      </w:r>
      <w:bookmarkStart w:id="0" w:name="_GoBack"/>
      <w:bookmarkEnd w:id="0"/>
      <w:r w:rsidRPr="000E6996">
        <w:rPr>
          <w:rFonts w:ascii="NewsGotT" w:hAnsi="NewsGotT" w:cs="Calibri"/>
          <w:sz w:val="22"/>
          <w:szCs w:val="22"/>
          <w:lang w:val="pt-PT"/>
        </w:rPr>
        <w:t>)</w:t>
      </w:r>
      <w:r w:rsidR="00343186">
        <w:rPr>
          <w:rFonts w:ascii="NewsGotT" w:hAnsi="NewsGotT" w:cs="Calibri"/>
          <w:sz w:val="22"/>
          <w:szCs w:val="22"/>
          <w:lang w:val="pt-PT"/>
        </w:rPr>
        <w:t>, neste ato representada por</w:t>
      </w:r>
      <w:r w:rsidRPr="0001536C">
        <w:rPr>
          <w:rFonts w:ascii="NewsGotT" w:hAnsi="NewsGotT" w:cs="Calibri"/>
          <w:sz w:val="22"/>
          <w:szCs w:val="22"/>
          <w:lang w:val="pt-PT"/>
        </w:rPr>
        <w:t xml:space="preserve"> </w:t>
      </w:r>
      <w:r w:rsidRPr="00343186">
        <w:rPr>
          <w:rFonts w:ascii="NewsGotT" w:hAnsi="NewsGotT" w:cs="Calibri"/>
          <w:sz w:val="22"/>
          <w:szCs w:val="22"/>
          <w:highlight w:val="yellow"/>
          <w:lang w:val="pt-PT"/>
        </w:rPr>
        <w:t>(</w:t>
      </w:r>
      <w:r w:rsidR="00343186">
        <w:rPr>
          <w:rFonts w:ascii="NewsGotT" w:hAnsi="NewsGotT" w:cs="Calibri"/>
          <w:sz w:val="22"/>
          <w:szCs w:val="22"/>
          <w:highlight w:val="yellow"/>
          <w:lang w:val="pt-PT"/>
        </w:rPr>
        <w:t>função e nome do representante</w:t>
      </w:r>
      <w:r w:rsidRPr="000E6996">
        <w:rPr>
          <w:rFonts w:ascii="NewsGotT" w:hAnsi="NewsGotT" w:cs="Calibri"/>
          <w:sz w:val="22"/>
          <w:szCs w:val="22"/>
          <w:lang w:val="pt-PT"/>
        </w:rPr>
        <w:t>)</w:t>
      </w:r>
      <w:r w:rsidRPr="0001536C">
        <w:rPr>
          <w:rFonts w:ascii="NewsGotT" w:hAnsi="NewsGotT" w:cs="Calibri"/>
          <w:sz w:val="22"/>
          <w:szCs w:val="22"/>
          <w:lang w:val="pt-PT"/>
        </w:rPr>
        <w:t>, e</w:t>
      </w:r>
      <w:r w:rsidR="0001536C" w:rsidRPr="0001536C">
        <w:rPr>
          <w:rFonts w:ascii="NewsGotT" w:hAnsi="NewsGotT"/>
          <w:sz w:val="22"/>
          <w:szCs w:val="22"/>
          <w:lang w:val="pt-PT"/>
        </w:rPr>
        <w:t xml:space="preserve"> tendo ambas as Instituições acordado estabelecer as bases de cooperação no âmbito </w:t>
      </w:r>
      <w:r w:rsidR="0001536C" w:rsidRPr="000E6996">
        <w:rPr>
          <w:rFonts w:ascii="NewsGotT" w:hAnsi="NewsGotT"/>
          <w:sz w:val="22"/>
          <w:szCs w:val="22"/>
          <w:lang w:val="pt-PT"/>
        </w:rPr>
        <w:t>(</w:t>
      </w:r>
      <w:r w:rsidR="0001536C" w:rsidRPr="000E6996">
        <w:rPr>
          <w:rFonts w:ascii="NewsGotT" w:hAnsi="NewsGotT"/>
          <w:sz w:val="22"/>
          <w:szCs w:val="22"/>
          <w:highlight w:val="yellow"/>
          <w:lang w:val="pt-PT"/>
        </w:rPr>
        <w:t>especificar</w:t>
      </w:r>
      <w:r w:rsidR="0001536C" w:rsidRPr="000E6996">
        <w:rPr>
          <w:rFonts w:ascii="NewsGotT" w:hAnsi="NewsGotT"/>
          <w:sz w:val="22"/>
          <w:szCs w:val="22"/>
          <w:lang w:val="pt-PT"/>
        </w:rPr>
        <w:t xml:space="preserve">), </w:t>
      </w:r>
      <w:r w:rsidR="0001536C" w:rsidRPr="0001536C">
        <w:rPr>
          <w:rFonts w:ascii="NewsGotT" w:hAnsi="NewsGotT"/>
          <w:sz w:val="22"/>
          <w:szCs w:val="22"/>
          <w:lang w:val="pt-PT"/>
        </w:rPr>
        <w:t>decidem celebrar a presente Adenda, contendo as especificações para a cooperação mencionada, que se regerá pelas cláusulas seguintes.</w:t>
      </w:r>
    </w:p>
    <w:p w:rsidR="0001536C" w:rsidRPr="000E6996" w:rsidRDefault="0001536C" w:rsidP="0058278B">
      <w:pPr>
        <w:snapToGrid w:val="0"/>
        <w:spacing w:after="120"/>
        <w:jc w:val="both"/>
        <w:rPr>
          <w:rFonts w:ascii="NewsGotT" w:hAnsi="NewsGotT"/>
          <w:lang w:val="pt-PT"/>
        </w:rPr>
      </w:pPr>
    </w:p>
    <w:p w:rsidR="0001536C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Cláusula 1ª</w:t>
      </w:r>
    </w:p>
    <w:p w:rsidR="0001536C" w:rsidRPr="000E6996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Âmbito</w:t>
      </w:r>
    </w:p>
    <w:p w:rsidR="0001536C" w:rsidRPr="000E6996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</w:p>
    <w:p w:rsidR="0001536C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 w:rsidRPr="000E6996">
        <w:rPr>
          <w:rFonts w:ascii="NewsGotT" w:hAnsi="NewsGotT"/>
          <w:b/>
          <w:lang w:val="pt-PT"/>
        </w:rPr>
        <w:t>Cláusula 2</w:t>
      </w:r>
      <w:r>
        <w:rPr>
          <w:rFonts w:ascii="NewsGotT" w:hAnsi="NewsGotT"/>
          <w:b/>
          <w:lang w:val="pt-PT"/>
        </w:rPr>
        <w:t>ª</w:t>
      </w:r>
    </w:p>
    <w:p w:rsidR="0001536C" w:rsidRPr="000E6996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 w:rsidRPr="000E6996">
        <w:rPr>
          <w:rFonts w:ascii="NewsGotT" w:hAnsi="NewsGotT"/>
          <w:b/>
          <w:lang w:val="pt-PT"/>
        </w:rPr>
        <w:t>Atividades</w:t>
      </w:r>
    </w:p>
    <w:p w:rsidR="0001536C" w:rsidRPr="000E6996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</w:p>
    <w:p w:rsidR="0001536C" w:rsidRPr="000E6996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 w:rsidRPr="000E6996">
        <w:rPr>
          <w:rFonts w:ascii="NewsGotT" w:hAnsi="NewsGotT"/>
          <w:b/>
          <w:lang w:val="pt-PT"/>
        </w:rPr>
        <w:t>Cláusula 3ª</w:t>
      </w:r>
    </w:p>
    <w:p w:rsidR="0001536C" w:rsidRDefault="002D3E40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 xml:space="preserve">Deveres de Colaboração da </w:t>
      </w:r>
      <w:proofErr w:type="spellStart"/>
      <w:r>
        <w:rPr>
          <w:rFonts w:ascii="NewsGotT" w:hAnsi="NewsGotT"/>
          <w:b/>
          <w:lang w:val="pt-PT"/>
        </w:rPr>
        <w:t>UMinho</w:t>
      </w:r>
      <w:proofErr w:type="spellEnd"/>
    </w:p>
    <w:p w:rsidR="002D3E40" w:rsidRDefault="002D3E40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</w:p>
    <w:p w:rsidR="002D3E40" w:rsidRDefault="002D3E40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 xml:space="preserve">Cláusula 4ª </w:t>
      </w:r>
    </w:p>
    <w:p w:rsidR="002D3E40" w:rsidRPr="000E6996" w:rsidRDefault="002D3E40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Deveres de Colaboração da (</w:t>
      </w:r>
      <w:r w:rsidRPr="00343186">
        <w:rPr>
          <w:rFonts w:ascii="NewsGotT" w:hAnsi="NewsGotT"/>
          <w:b/>
          <w:highlight w:val="yellow"/>
          <w:lang w:val="pt-PT"/>
        </w:rPr>
        <w:t>entidade</w:t>
      </w:r>
      <w:r>
        <w:rPr>
          <w:rFonts w:ascii="NewsGotT" w:hAnsi="NewsGotT"/>
          <w:b/>
          <w:lang w:val="pt-PT"/>
        </w:rPr>
        <w:t>)</w:t>
      </w:r>
    </w:p>
    <w:p w:rsidR="0001536C" w:rsidRPr="000E6996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</w:p>
    <w:p w:rsidR="0001536C" w:rsidRDefault="002D3E40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Cláusula 5</w:t>
      </w:r>
      <w:r w:rsidR="0001536C">
        <w:rPr>
          <w:rFonts w:ascii="NewsGotT" w:hAnsi="NewsGotT"/>
          <w:b/>
          <w:lang w:val="pt-PT"/>
        </w:rPr>
        <w:t>ª</w:t>
      </w:r>
    </w:p>
    <w:p w:rsidR="0001536C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Coordenadores Institucionais</w:t>
      </w:r>
    </w:p>
    <w:p w:rsidR="00C50921" w:rsidRPr="0001536C" w:rsidRDefault="00C50921" w:rsidP="00C50921">
      <w:pPr>
        <w:keepLines/>
        <w:spacing w:before="240" w:after="120" w:line="360" w:lineRule="auto"/>
        <w:jc w:val="both"/>
        <w:rPr>
          <w:rFonts w:ascii="NewsGotT" w:hAnsi="NewsGotT"/>
          <w:sz w:val="22"/>
          <w:szCs w:val="22"/>
          <w:lang w:val="pt-PT"/>
        </w:rPr>
      </w:pPr>
      <w:r w:rsidRPr="0001536C">
        <w:rPr>
          <w:rFonts w:ascii="NewsGotT" w:hAnsi="NewsGotT"/>
          <w:sz w:val="22"/>
          <w:szCs w:val="22"/>
          <w:lang w:val="pt-PT"/>
        </w:rPr>
        <w:t xml:space="preserve">As partes nomeiam como coordenadores a quem competirá a coordenação geral das atividades e da colaboração entre as partes: </w:t>
      </w:r>
    </w:p>
    <w:p w:rsidR="00C50921" w:rsidRPr="0001536C" w:rsidRDefault="00C50921" w:rsidP="002D3E40">
      <w:pPr>
        <w:pStyle w:val="ListParagraph"/>
        <w:keepLines/>
        <w:numPr>
          <w:ilvl w:val="0"/>
          <w:numId w:val="2"/>
        </w:numPr>
        <w:spacing w:before="120" w:after="120" w:line="360" w:lineRule="auto"/>
        <w:ind w:left="568" w:hanging="284"/>
        <w:contextualSpacing w:val="0"/>
        <w:jc w:val="both"/>
        <w:rPr>
          <w:rFonts w:ascii="NewsGotT" w:hAnsi="NewsGotT"/>
          <w:sz w:val="22"/>
          <w:szCs w:val="22"/>
        </w:rPr>
      </w:pPr>
      <w:r w:rsidRPr="0001536C">
        <w:rPr>
          <w:rFonts w:ascii="NewsGotT" w:hAnsi="NewsGotT"/>
          <w:sz w:val="22"/>
          <w:szCs w:val="22"/>
        </w:rPr>
        <w:t>Pela (</w:t>
      </w:r>
      <w:proofErr w:type="spellStart"/>
      <w:r w:rsidRPr="0001536C">
        <w:rPr>
          <w:rFonts w:ascii="NewsGotT" w:hAnsi="NewsGotT"/>
          <w:sz w:val="22"/>
          <w:szCs w:val="22"/>
        </w:rPr>
        <w:t>e</w:t>
      </w:r>
      <w:r w:rsidR="002D3E40">
        <w:rPr>
          <w:rFonts w:ascii="NewsGotT" w:hAnsi="NewsGotT"/>
          <w:sz w:val="22"/>
          <w:szCs w:val="22"/>
        </w:rPr>
        <w:t>ntidade</w:t>
      </w:r>
      <w:proofErr w:type="spellEnd"/>
      <w:r w:rsidRPr="0001536C">
        <w:rPr>
          <w:rFonts w:ascii="NewsGotT" w:hAnsi="NewsGotT"/>
          <w:sz w:val="22"/>
          <w:szCs w:val="22"/>
        </w:rPr>
        <w:t>): ____________;</w:t>
      </w:r>
    </w:p>
    <w:p w:rsidR="0001536C" w:rsidRPr="002D3E40" w:rsidRDefault="00C50921" w:rsidP="0001536C">
      <w:pPr>
        <w:pStyle w:val="ListParagraph"/>
        <w:keepLines/>
        <w:numPr>
          <w:ilvl w:val="0"/>
          <w:numId w:val="2"/>
        </w:numPr>
        <w:spacing w:before="120" w:after="120" w:line="360" w:lineRule="auto"/>
        <w:ind w:left="568" w:hanging="284"/>
        <w:contextualSpacing w:val="0"/>
        <w:jc w:val="both"/>
        <w:rPr>
          <w:rFonts w:ascii="NewsGotT" w:hAnsi="NewsGotT"/>
          <w:sz w:val="22"/>
          <w:szCs w:val="22"/>
        </w:rPr>
      </w:pPr>
      <w:r w:rsidRPr="0001536C">
        <w:rPr>
          <w:rFonts w:ascii="NewsGotT" w:hAnsi="NewsGotT"/>
          <w:sz w:val="22"/>
          <w:szCs w:val="22"/>
        </w:rPr>
        <w:lastRenderedPageBreak/>
        <w:t xml:space="preserve">Pela </w:t>
      </w:r>
      <w:proofErr w:type="spellStart"/>
      <w:r w:rsidRPr="0001536C">
        <w:rPr>
          <w:rFonts w:ascii="NewsGotT" w:hAnsi="NewsGotT"/>
          <w:sz w:val="22"/>
          <w:szCs w:val="22"/>
        </w:rPr>
        <w:t>Universidade</w:t>
      </w:r>
      <w:proofErr w:type="spellEnd"/>
      <w:r w:rsidRPr="0001536C">
        <w:rPr>
          <w:rFonts w:ascii="NewsGotT" w:hAnsi="NewsGotT"/>
          <w:sz w:val="22"/>
          <w:szCs w:val="22"/>
        </w:rPr>
        <w:t xml:space="preserve"> do Minho: __________________.</w:t>
      </w:r>
    </w:p>
    <w:p w:rsidR="0001536C" w:rsidRDefault="002D3E40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Cláusula 6</w:t>
      </w:r>
      <w:r w:rsidR="0001536C">
        <w:rPr>
          <w:rFonts w:ascii="NewsGotT" w:hAnsi="NewsGotT"/>
          <w:b/>
          <w:lang w:val="pt-PT"/>
        </w:rPr>
        <w:t>ª</w:t>
      </w:r>
    </w:p>
    <w:p w:rsidR="0001536C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Remuneração e Despesas</w:t>
      </w:r>
    </w:p>
    <w:p w:rsidR="002D3E40" w:rsidRPr="002D3E40" w:rsidRDefault="002D3E40" w:rsidP="002D3E40">
      <w:pPr>
        <w:pStyle w:val="ListParagraph"/>
        <w:numPr>
          <w:ilvl w:val="0"/>
          <w:numId w:val="5"/>
        </w:numPr>
        <w:ind w:left="284" w:right="284" w:hanging="284"/>
        <w:jc w:val="both"/>
        <w:rPr>
          <w:rFonts w:ascii="NewsGotT" w:hAnsi="NewsGotT" w:cs="Calibri"/>
          <w:sz w:val="22"/>
          <w:szCs w:val="22"/>
          <w:lang w:val="pt-PT"/>
        </w:rPr>
      </w:pPr>
      <w:r w:rsidRPr="002D3E40">
        <w:rPr>
          <w:rFonts w:ascii="NewsGotT" w:hAnsi="NewsGotT" w:cs="Calibri"/>
          <w:sz w:val="22"/>
          <w:szCs w:val="22"/>
          <w:lang w:val="pt-PT"/>
        </w:rPr>
        <w:t xml:space="preserve">A presente Adenda </w:t>
      </w:r>
      <w:r w:rsidRPr="00FF3AA5">
        <w:rPr>
          <w:rFonts w:ascii="NewsGotT" w:hAnsi="NewsGotT" w:cs="Calibri"/>
          <w:sz w:val="22"/>
          <w:szCs w:val="22"/>
          <w:highlight w:val="yellow"/>
          <w:lang w:val="pt-PT"/>
        </w:rPr>
        <w:t>não tem qualquer escopo lucrativo para nenhuma das partes, pelo que as atividades não serão remuneradas</w:t>
      </w:r>
      <w:r w:rsidRPr="002D3E40">
        <w:rPr>
          <w:rFonts w:ascii="NewsGotT" w:hAnsi="NewsGotT" w:cs="Calibri"/>
          <w:sz w:val="22"/>
          <w:szCs w:val="22"/>
          <w:lang w:val="pt-PT"/>
        </w:rPr>
        <w:t>;</w:t>
      </w:r>
    </w:p>
    <w:p w:rsidR="002D3E40" w:rsidRPr="002D3E40" w:rsidRDefault="002D3E40" w:rsidP="002D3E40">
      <w:pPr>
        <w:pStyle w:val="ListParagraph"/>
        <w:ind w:right="284" w:hanging="284"/>
        <w:jc w:val="both"/>
        <w:rPr>
          <w:rFonts w:ascii="NewsGotT" w:hAnsi="NewsGotT" w:cs="Calibri"/>
          <w:sz w:val="22"/>
          <w:szCs w:val="22"/>
          <w:lang w:val="pt-PT"/>
        </w:rPr>
      </w:pPr>
    </w:p>
    <w:p w:rsidR="002D3E40" w:rsidRPr="002D3E40" w:rsidRDefault="002D3E40" w:rsidP="002D3E40">
      <w:pPr>
        <w:ind w:left="284" w:right="284" w:hanging="284"/>
        <w:jc w:val="both"/>
        <w:rPr>
          <w:rFonts w:ascii="NewsGotT" w:hAnsi="NewsGotT" w:cs="Calibri"/>
          <w:sz w:val="22"/>
          <w:szCs w:val="22"/>
          <w:lang w:val="pt-PT"/>
        </w:rPr>
      </w:pPr>
      <w:proofErr w:type="gramStart"/>
      <w:r w:rsidRPr="002D3E40">
        <w:rPr>
          <w:rFonts w:ascii="NewsGotT" w:hAnsi="NewsGotT" w:cs="Calibri"/>
          <w:sz w:val="22"/>
          <w:szCs w:val="22"/>
          <w:lang w:val="pt-PT"/>
        </w:rPr>
        <w:t>b)</w:t>
      </w:r>
      <w:r w:rsidRPr="002D3E40">
        <w:rPr>
          <w:rFonts w:ascii="NewsGotT" w:hAnsi="NewsGotT" w:cs="Calibri"/>
          <w:sz w:val="22"/>
          <w:szCs w:val="22"/>
          <w:lang w:val="pt-PT"/>
        </w:rPr>
        <w:tab/>
        <w:t>Cada</w:t>
      </w:r>
      <w:proofErr w:type="gramEnd"/>
      <w:r w:rsidRPr="002D3E40">
        <w:rPr>
          <w:rFonts w:ascii="NewsGotT" w:hAnsi="NewsGotT" w:cs="Calibri"/>
          <w:sz w:val="22"/>
          <w:szCs w:val="22"/>
          <w:lang w:val="pt-PT"/>
        </w:rPr>
        <w:t xml:space="preserve"> uma das Partes é responsável pelas respetivas despesas no desenvolvimento e cumprimento da presente Adenda.</w:t>
      </w:r>
    </w:p>
    <w:p w:rsidR="0001536C" w:rsidRDefault="0001536C" w:rsidP="0001536C">
      <w:pPr>
        <w:keepNext/>
        <w:snapToGrid w:val="0"/>
        <w:spacing w:after="120"/>
        <w:jc w:val="center"/>
        <w:rPr>
          <w:rFonts w:ascii="NewsGotT" w:hAnsi="NewsGotT"/>
          <w:b/>
          <w:lang w:val="pt-PT"/>
        </w:rPr>
      </w:pPr>
    </w:p>
    <w:p w:rsidR="0001536C" w:rsidRDefault="002D3E40" w:rsidP="0001536C">
      <w:pPr>
        <w:keepNext/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Cláusula 7</w:t>
      </w:r>
      <w:r w:rsidR="0001536C">
        <w:rPr>
          <w:rFonts w:ascii="NewsGotT" w:hAnsi="NewsGotT"/>
          <w:b/>
          <w:lang w:val="pt-PT"/>
        </w:rPr>
        <w:t>ª</w:t>
      </w:r>
    </w:p>
    <w:p w:rsidR="0001536C" w:rsidRDefault="0001536C" w:rsidP="0001536C">
      <w:pPr>
        <w:keepNext/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Propriedade intelectual</w:t>
      </w:r>
    </w:p>
    <w:p w:rsidR="0001536C" w:rsidRPr="0001536C" w:rsidRDefault="0001536C" w:rsidP="002D3E40">
      <w:pPr>
        <w:pStyle w:val="ListParagraph"/>
        <w:numPr>
          <w:ilvl w:val="0"/>
          <w:numId w:val="3"/>
        </w:numPr>
        <w:snapToGrid w:val="0"/>
        <w:spacing w:after="120"/>
        <w:ind w:left="284" w:right="284" w:hanging="284"/>
        <w:jc w:val="both"/>
        <w:rPr>
          <w:rFonts w:ascii="NewsGotT" w:hAnsi="NewsGotT"/>
          <w:sz w:val="22"/>
          <w:szCs w:val="22"/>
          <w:lang w:val="pt-PT"/>
        </w:rPr>
      </w:pPr>
      <w:r w:rsidRPr="0001536C">
        <w:rPr>
          <w:rFonts w:ascii="NewsGotT" w:hAnsi="NewsGotT"/>
          <w:sz w:val="22"/>
          <w:szCs w:val="22"/>
          <w:lang w:val="pt-PT"/>
        </w:rPr>
        <w:t>As instituições signatárias respeitarão os direitos de propriedade intelectual de cada uma das partes.</w:t>
      </w:r>
    </w:p>
    <w:p w:rsidR="0001536C" w:rsidRPr="0001536C" w:rsidRDefault="0001536C" w:rsidP="002D3E40">
      <w:pPr>
        <w:numPr>
          <w:ilvl w:val="0"/>
          <w:numId w:val="3"/>
        </w:numPr>
        <w:spacing w:after="120"/>
        <w:ind w:left="284" w:right="284" w:hanging="284"/>
        <w:jc w:val="both"/>
        <w:rPr>
          <w:rFonts w:ascii="NewsGotT" w:hAnsi="NewsGotT"/>
          <w:sz w:val="22"/>
          <w:szCs w:val="22"/>
          <w:lang w:val="pt-PT"/>
        </w:rPr>
      </w:pPr>
      <w:r w:rsidRPr="0001536C">
        <w:rPr>
          <w:rFonts w:ascii="NewsGotT" w:hAnsi="NewsGotT"/>
          <w:sz w:val="22"/>
          <w:szCs w:val="22"/>
          <w:lang w:val="pt-PT"/>
        </w:rPr>
        <w:t>Os direitos de propriedade intelectual detidos por cada uma das partes anteriormente ao início da colaboração e que venham a ser utilizados neste âmbito, permanecem propriedade dos seus titulares.</w:t>
      </w:r>
    </w:p>
    <w:p w:rsidR="0001536C" w:rsidRDefault="0001536C" w:rsidP="00C50921">
      <w:pPr>
        <w:keepLines/>
        <w:spacing w:before="240" w:after="120" w:line="360" w:lineRule="auto"/>
        <w:jc w:val="both"/>
        <w:rPr>
          <w:rFonts w:ascii="NewsGotT" w:hAnsi="NewsGotT"/>
          <w:b/>
          <w:lang w:val="pt-PT"/>
        </w:rPr>
      </w:pPr>
    </w:p>
    <w:p w:rsidR="0001536C" w:rsidRDefault="002D3E40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Cláusula 8</w:t>
      </w:r>
      <w:r w:rsidR="0001536C">
        <w:rPr>
          <w:rFonts w:ascii="NewsGotT" w:hAnsi="NewsGotT"/>
          <w:b/>
          <w:lang w:val="pt-PT"/>
        </w:rPr>
        <w:t>ª</w:t>
      </w:r>
    </w:p>
    <w:p w:rsidR="0001536C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 xml:space="preserve">Validade </w:t>
      </w:r>
    </w:p>
    <w:p w:rsidR="0001536C" w:rsidRPr="00312E4B" w:rsidRDefault="00312E4B" w:rsidP="00312E4B">
      <w:pPr>
        <w:snapToGrid w:val="0"/>
        <w:spacing w:after="120"/>
        <w:jc w:val="both"/>
        <w:rPr>
          <w:rFonts w:ascii="NewsGotT" w:hAnsi="NewsGotT" w:cs="Calibri"/>
          <w:sz w:val="22"/>
          <w:szCs w:val="22"/>
          <w:lang w:val="pt-PT"/>
        </w:rPr>
      </w:pPr>
      <w:r w:rsidRPr="00312E4B">
        <w:rPr>
          <w:rFonts w:ascii="NewsGotT" w:hAnsi="NewsGotT" w:cs="Calibri"/>
          <w:sz w:val="22"/>
          <w:szCs w:val="22"/>
          <w:lang w:val="pt-PT"/>
        </w:rPr>
        <w:t xml:space="preserve">A presente Adenda é válida por </w:t>
      </w:r>
      <w:r w:rsidR="00FF3AA5" w:rsidRPr="00FF3AA5">
        <w:rPr>
          <w:rFonts w:ascii="NewsGotT" w:hAnsi="NewsGotT" w:cs="Calibri"/>
          <w:sz w:val="22"/>
          <w:szCs w:val="22"/>
          <w:highlight w:val="yellow"/>
          <w:lang w:val="pt-PT"/>
        </w:rPr>
        <w:t>x</w:t>
      </w:r>
      <w:r w:rsidRPr="00FF3AA5">
        <w:rPr>
          <w:rFonts w:ascii="NewsGotT" w:hAnsi="NewsGotT" w:cs="Calibri"/>
          <w:sz w:val="22"/>
          <w:szCs w:val="22"/>
          <w:highlight w:val="yellow"/>
          <w:lang w:val="pt-PT"/>
        </w:rPr>
        <w:t xml:space="preserve"> (</w:t>
      </w:r>
      <w:r w:rsidR="00FF3AA5" w:rsidRPr="00FF3AA5">
        <w:rPr>
          <w:rFonts w:ascii="NewsGotT" w:hAnsi="NewsGotT" w:cs="Calibri"/>
          <w:sz w:val="22"/>
          <w:szCs w:val="22"/>
          <w:highlight w:val="yellow"/>
          <w:lang w:val="pt-PT"/>
        </w:rPr>
        <w:t>número</w:t>
      </w:r>
      <w:r w:rsidR="00FF3AA5">
        <w:rPr>
          <w:rFonts w:ascii="NewsGotT" w:hAnsi="NewsGotT" w:cs="Calibri"/>
          <w:sz w:val="22"/>
          <w:szCs w:val="22"/>
          <w:lang w:val="pt-PT"/>
        </w:rPr>
        <w:t xml:space="preserve"> </w:t>
      </w:r>
      <w:r w:rsidR="00FF3AA5">
        <w:rPr>
          <w:rFonts w:ascii="NewsGotT" w:hAnsi="NewsGotT" w:cs="Calibri"/>
          <w:sz w:val="22"/>
          <w:szCs w:val="22"/>
          <w:highlight w:val="yellow"/>
          <w:lang w:val="pt-PT"/>
        </w:rPr>
        <w:t>extenso</w:t>
      </w:r>
      <w:r>
        <w:rPr>
          <w:rFonts w:ascii="NewsGotT" w:hAnsi="NewsGotT" w:cs="Calibri"/>
          <w:sz w:val="22"/>
          <w:szCs w:val="22"/>
          <w:highlight w:val="yellow"/>
          <w:lang w:val="pt-PT"/>
        </w:rPr>
        <w:t>)</w:t>
      </w:r>
      <w:r w:rsidRPr="00312E4B">
        <w:rPr>
          <w:rFonts w:ascii="NewsGotT" w:hAnsi="NewsGotT" w:cs="Calibri"/>
          <w:sz w:val="22"/>
          <w:szCs w:val="22"/>
          <w:highlight w:val="yellow"/>
          <w:lang w:val="pt-PT"/>
        </w:rPr>
        <w:t xml:space="preserve"> anos</w:t>
      </w:r>
      <w:r w:rsidRPr="00312E4B">
        <w:rPr>
          <w:rFonts w:ascii="NewsGotT" w:hAnsi="NewsGotT" w:cs="Calibri"/>
          <w:sz w:val="22"/>
          <w:szCs w:val="22"/>
          <w:lang w:val="pt-PT"/>
        </w:rPr>
        <w:t xml:space="preserve"> a partir da data da sua assinatura.</w:t>
      </w:r>
    </w:p>
    <w:p w:rsidR="00312E4B" w:rsidRPr="00312E4B" w:rsidRDefault="00312E4B" w:rsidP="00312E4B">
      <w:pPr>
        <w:snapToGrid w:val="0"/>
        <w:spacing w:after="120"/>
        <w:jc w:val="both"/>
        <w:rPr>
          <w:rFonts w:ascii="NewsGotT" w:hAnsi="NewsGotT" w:cs="Calibri"/>
          <w:lang w:val="pt-PT"/>
        </w:rPr>
      </w:pPr>
    </w:p>
    <w:p w:rsidR="0001536C" w:rsidRDefault="002D3E40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Cláusula 9</w:t>
      </w:r>
      <w:r w:rsidR="0001536C">
        <w:rPr>
          <w:rFonts w:ascii="NewsGotT" w:hAnsi="NewsGotT"/>
          <w:b/>
          <w:lang w:val="pt-PT"/>
        </w:rPr>
        <w:t>ª</w:t>
      </w:r>
    </w:p>
    <w:p w:rsidR="0001536C" w:rsidRDefault="0001536C" w:rsidP="0001536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Alteração e rescisão da adenda</w:t>
      </w:r>
    </w:p>
    <w:p w:rsidR="0001536C" w:rsidRPr="0001536C" w:rsidRDefault="0001536C" w:rsidP="002D3E40">
      <w:pPr>
        <w:pStyle w:val="ListParagraph"/>
        <w:numPr>
          <w:ilvl w:val="0"/>
          <w:numId w:val="4"/>
        </w:numPr>
        <w:snapToGrid w:val="0"/>
        <w:spacing w:after="120"/>
        <w:ind w:left="284" w:right="284" w:hanging="284"/>
        <w:jc w:val="both"/>
        <w:rPr>
          <w:rFonts w:ascii="NewsGotT" w:hAnsi="NewsGotT"/>
          <w:sz w:val="22"/>
          <w:szCs w:val="22"/>
          <w:lang w:val="pt-PT"/>
        </w:rPr>
      </w:pPr>
      <w:r w:rsidRPr="0001536C">
        <w:rPr>
          <w:rFonts w:ascii="NewsGotT" w:hAnsi="NewsGotT"/>
          <w:sz w:val="22"/>
          <w:szCs w:val="22"/>
          <w:lang w:val="pt-PT"/>
        </w:rPr>
        <w:t>A presente adenda pode ser objeto de alteração com a anuência das duas entidades.</w:t>
      </w:r>
    </w:p>
    <w:p w:rsidR="0001536C" w:rsidRPr="0001536C" w:rsidRDefault="0001536C" w:rsidP="002D3E40">
      <w:pPr>
        <w:pStyle w:val="ListParagraph"/>
        <w:snapToGrid w:val="0"/>
        <w:spacing w:after="120"/>
        <w:ind w:left="284" w:right="284" w:hanging="284"/>
        <w:jc w:val="both"/>
        <w:rPr>
          <w:rFonts w:ascii="NewsGotT" w:hAnsi="NewsGotT"/>
          <w:sz w:val="22"/>
          <w:szCs w:val="22"/>
          <w:lang w:val="pt-PT"/>
        </w:rPr>
      </w:pPr>
    </w:p>
    <w:p w:rsidR="0001536C" w:rsidRPr="0001536C" w:rsidRDefault="0001536C" w:rsidP="002D3E40">
      <w:pPr>
        <w:pStyle w:val="ListParagraph"/>
        <w:numPr>
          <w:ilvl w:val="0"/>
          <w:numId w:val="4"/>
        </w:numPr>
        <w:snapToGrid w:val="0"/>
        <w:spacing w:after="120"/>
        <w:ind w:left="284" w:right="284" w:hanging="284"/>
        <w:jc w:val="both"/>
        <w:rPr>
          <w:rFonts w:ascii="NewsGotT" w:hAnsi="NewsGotT"/>
          <w:sz w:val="22"/>
          <w:szCs w:val="22"/>
          <w:lang w:val="pt-PT"/>
        </w:rPr>
      </w:pPr>
      <w:r w:rsidRPr="0001536C">
        <w:rPr>
          <w:rFonts w:ascii="NewsGotT" w:hAnsi="NewsGotT"/>
          <w:sz w:val="22"/>
          <w:szCs w:val="22"/>
          <w:lang w:val="pt-PT"/>
        </w:rPr>
        <w:t>A presente adenda pode ser revogada, a qualquer tempo, por comum acordo das duas entidades, mediante comunicação com</w:t>
      </w:r>
      <w:r w:rsidR="00097577">
        <w:rPr>
          <w:rFonts w:ascii="NewsGotT" w:hAnsi="NewsGotT"/>
          <w:sz w:val="22"/>
          <w:szCs w:val="22"/>
          <w:lang w:val="pt-PT"/>
        </w:rPr>
        <w:t xml:space="preserve"> </w:t>
      </w:r>
      <w:r w:rsidR="00097577" w:rsidRPr="00FF3AA5">
        <w:rPr>
          <w:rFonts w:ascii="NewsGotT" w:hAnsi="NewsGotT"/>
          <w:sz w:val="22"/>
          <w:szCs w:val="22"/>
          <w:highlight w:val="yellow"/>
          <w:lang w:val="pt-PT"/>
        </w:rPr>
        <w:t>(XX</w:t>
      </w:r>
      <w:r w:rsidR="00097577">
        <w:rPr>
          <w:rFonts w:ascii="NewsGotT" w:hAnsi="NewsGotT"/>
          <w:sz w:val="22"/>
          <w:szCs w:val="22"/>
          <w:lang w:val="pt-PT"/>
        </w:rPr>
        <w:t>)</w:t>
      </w:r>
      <w:r w:rsidRPr="0001536C">
        <w:rPr>
          <w:rFonts w:ascii="NewsGotT" w:hAnsi="NewsGotT"/>
          <w:sz w:val="22"/>
          <w:szCs w:val="22"/>
          <w:lang w:val="pt-PT"/>
        </w:rPr>
        <w:t xml:space="preserve"> meses de antecedência sobre a data em que se tornará efetiva a denúncia, sem prejuízo das ações entretanto aprovadas e em curso.</w:t>
      </w:r>
    </w:p>
    <w:p w:rsidR="0001536C" w:rsidRDefault="0001536C" w:rsidP="0001536C">
      <w:pPr>
        <w:snapToGrid w:val="0"/>
        <w:spacing w:after="120"/>
        <w:jc w:val="both"/>
        <w:rPr>
          <w:rFonts w:ascii="NewsGotT" w:hAnsi="NewsGotT"/>
          <w:lang w:val="pt-PT"/>
        </w:rPr>
      </w:pPr>
    </w:p>
    <w:p w:rsidR="005C0C24" w:rsidRDefault="0001536C" w:rsidP="0001536C">
      <w:pPr>
        <w:snapToGrid w:val="0"/>
        <w:spacing w:after="120"/>
        <w:jc w:val="both"/>
        <w:rPr>
          <w:rFonts w:ascii="NewsGotT" w:hAnsi="NewsGotT"/>
          <w:sz w:val="22"/>
          <w:szCs w:val="22"/>
          <w:lang w:val="pt-PT"/>
        </w:rPr>
      </w:pPr>
      <w:r w:rsidRPr="0001536C">
        <w:rPr>
          <w:rFonts w:ascii="NewsGotT" w:hAnsi="NewsGotT"/>
          <w:sz w:val="22"/>
          <w:szCs w:val="22"/>
          <w:lang w:val="pt-PT"/>
        </w:rPr>
        <w:t xml:space="preserve">Lida e aprovada a presente Adenda, </w:t>
      </w:r>
      <w:r w:rsidR="007107DC">
        <w:rPr>
          <w:rFonts w:ascii="NewsGotT" w:hAnsi="NewsGotT"/>
          <w:sz w:val="22"/>
          <w:szCs w:val="22"/>
          <w:lang w:val="pt-PT"/>
        </w:rPr>
        <w:t>é feita</w:t>
      </w:r>
      <w:r w:rsidR="007107DC" w:rsidRPr="007107DC">
        <w:rPr>
          <w:rFonts w:ascii="NewsGotT" w:hAnsi="NewsGotT"/>
          <w:sz w:val="22"/>
          <w:szCs w:val="22"/>
          <w:lang w:val="pt-PT"/>
        </w:rPr>
        <w:t xml:space="preserve"> </w:t>
      </w:r>
      <w:r w:rsidR="007107DC">
        <w:rPr>
          <w:rFonts w:ascii="NewsGotT" w:hAnsi="NewsGotT"/>
          <w:sz w:val="22"/>
          <w:szCs w:val="22"/>
          <w:lang w:val="pt-PT"/>
        </w:rPr>
        <w:t>em dois exemplares e constituída</w:t>
      </w:r>
      <w:r w:rsidR="007107DC" w:rsidRPr="007107DC">
        <w:rPr>
          <w:rFonts w:ascii="NewsGotT" w:hAnsi="NewsGotT"/>
          <w:sz w:val="22"/>
          <w:szCs w:val="22"/>
          <w:lang w:val="pt-PT"/>
        </w:rPr>
        <w:t xml:space="preserve"> por </w:t>
      </w:r>
      <w:r w:rsidR="00FF3AA5" w:rsidRPr="00FF3AA5">
        <w:rPr>
          <w:rFonts w:ascii="NewsGotT" w:hAnsi="NewsGotT"/>
          <w:sz w:val="22"/>
          <w:szCs w:val="22"/>
          <w:highlight w:val="yellow"/>
          <w:lang w:val="pt-PT"/>
        </w:rPr>
        <w:t>x</w:t>
      </w:r>
      <w:r w:rsidR="007107DC" w:rsidRPr="00FF3AA5">
        <w:rPr>
          <w:rFonts w:ascii="NewsGotT" w:hAnsi="NewsGotT"/>
          <w:sz w:val="22"/>
          <w:szCs w:val="22"/>
          <w:highlight w:val="yellow"/>
          <w:lang w:val="pt-PT"/>
        </w:rPr>
        <w:t xml:space="preserve"> (</w:t>
      </w:r>
      <w:r w:rsidR="00FF3AA5" w:rsidRPr="00FF3AA5">
        <w:rPr>
          <w:rFonts w:ascii="NewsGotT" w:hAnsi="NewsGotT"/>
          <w:sz w:val="22"/>
          <w:szCs w:val="22"/>
          <w:highlight w:val="yellow"/>
          <w:lang w:val="pt-PT"/>
        </w:rPr>
        <w:t>número extenso</w:t>
      </w:r>
      <w:r w:rsidR="007107DC" w:rsidRPr="00FF3AA5">
        <w:rPr>
          <w:rFonts w:ascii="NewsGotT" w:hAnsi="NewsGotT"/>
          <w:sz w:val="22"/>
          <w:szCs w:val="22"/>
          <w:highlight w:val="yellow"/>
          <w:lang w:val="pt-PT"/>
        </w:rPr>
        <w:t>)</w:t>
      </w:r>
      <w:r w:rsidR="007107DC" w:rsidRPr="007107DC">
        <w:rPr>
          <w:rFonts w:ascii="NewsGotT" w:hAnsi="NewsGotT"/>
          <w:sz w:val="22"/>
          <w:szCs w:val="22"/>
          <w:lang w:val="pt-PT"/>
        </w:rPr>
        <w:t xml:space="preserve"> folhas, sendo as mesmas rubricadas pelos Outorgantes, à exceção da última folha que vai pelos mesmos assinada.</w:t>
      </w:r>
    </w:p>
    <w:p w:rsidR="007107DC" w:rsidRDefault="007107DC" w:rsidP="0001536C">
      <w:pPr>
        <w:snapToGrid w:val="0"/>
        <w:spacing w:after="120"/>
        <w:jc w:val="both"/>
        <w:rPr>
          <w:rFonts w:ascii="NewsGotT" w:hAnsi="NewsGotT"/>
          <w:sz w:val="22"/>
          <w:szCs w:val="22"/>
          <w:lang w:val="pt-PT"/>
        </w:rPr>
      </w:pPr>
    </w:p>
    <w:p w:rsidR="007107DC" w:rsidRDefault="002D3E40" w:rsidP="007107D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Cláusula 10</w:t>
      </w:r>
      <w:r w:rsidR="007107DC" w:rsidRPr="002575F2">
        <w:rPr>
          <w:rFonts w:ascii="NewsGotT" w:hAnsi="NewsGotT"/>
          <w:b/>
          <w:lang w:val="pt-PT"/>
        </w:rPr>
        <w:t>ª</w:t>
      </w:r>
    </w:p>
    <w:p w:rsidR="007107DC" w:rsidRDefault="007107DC" w:rsidP="007107DC">
      <w:pPr>
        <w:snapToGrid w:val="0"/>
        <w:spacing w:after="120"/>
        <w:jc w:val="center"/>
        <w:rPr>
          <w:rFonts w:ascii="NewsGotT" w:hAnsi="NewsGotT"/>
          <w:b/>
          <w:lang w:val="pt-PT"/>
        </w:rPr>
      </w:pPr>
      <w:r>
        <w:rPr>
          <w:rFonts w:ascii="NewsGotT" w:hAnsi="NewsGotT"/>
          <w:b/>
          <w:lang w:val="pt-PT"/>
        </w:rPr>
        <w:t>Interpretação e</w:t>
      </w:r>
      <w:r w:rsidRPr="002575F2">
        <w:rPr>
          <w:rFonts w:ascii="NewsGotT" w:hAnsi="NewsGotT"/>
          <w:b/>
          <w:lang w:val="pt-PT"/>
        </w:rPr>
        <w:t xml:space="preserve"> foro </w:t>
      </w:r>
    </w:p>
    <w:p w:rsidR="007107DC" w:rsidRPr="007107DC" w:rsidRDefault="007107DC" w:rsidP="002D3E40">
      <w:pPr>
        <w:snapToGrid w:val="0"/>
        <w:spacing w:after="120"/>
        <w:ind w:left="284" w:right="284" w:hanging="284"/>
        <w:jc w:val="both"/>
        <w:rPr>
          <w:rFonts w:ascii="NewsGotT" w:hAnsi="NewsGotT"/>
          <w:sz w:val="22"/>
          <w:szCs w:val="22"/>
          <w:lang w:val="pt-PT"/>
        </w:rPr>
      </w:pPr>
      <w:proofErr w:type="gramStart"/>
      <w:r w:rsidRPr="007107DC">
        <w:rPr>
          <w:rFonts w:ascii="NewsGotT" w:hAnsi="NewsGotT"/>
          <w:sz w:val="22"/>
          <w:szCs w:val="22"/>
          <w:lang w:val="pt-PT"/>
        </w:rPr>
        <w:t>a)</w:t>
      </w:r>
      <w:r w:rsidRPr="007107DC">
        <w:rPr>
          <w:rFonts w:ascii="NewsGotT" w:hAnsi="NewsGotT"/>
          <w:sz w:val="22"/>
          <w:szCs w:val="22"/>
          <w:lang w:val="pt-PT"/>
        </w:rPr>
        <w:tab/>
        <w:t>Em</w:t>
      </w:r>
      <w:proofErr w:type="gramEnd"/>
      <w:r w:rsidRPr="007107DC">
        <w:rPr>
          <w:rFonts w:ascii="NewsGotT" w:hAnsi="NewsGotT"/>
          <w:sz w:val="22"/>
          <w:szCs w:val="22"/>
          <w:lang w:val="pt-PT"/>
        </w:rPr>
        <w:t xml:space="preserve"> caso de litígio quanto à interpretação, execução ou aplicação da presente Adenda ao Protocolo, as Partes devem diligenciar de forma a obter uma solução concertada para a questão;</w:t>
      </w:r>
    </w:p>
    <w:p w:rsidR="007107DC" w:rsidRPr="007107DC" w:rsidRDefault="007107DC" w:rsidP="002D3E40">
      <w:pPr>
        <w:snapToGrid w:val="0"/>
        <w:spacing w:after="120"/>
        <w:ind w:left="284" w:right="284" w:hanging="284"/>
        <w:jc w:val="both"/>
        <w:rPr>
          <w:rFonts w:ascii="NewsGotT" w:hAnsi="NewsGotT"/>
          <w:sz w:val="22"/>
          <w:szCs w:val="22"/>
          <w:lang w:val="pt-PT"/>
        </w:rPr>
      </w:pPr>
      <w:r w:rsidRPr="007107DC">
        <w:rPr>
          <w:rFonts w:ascii="NewsGotT" w:hAnsi="NewsGotT"/>
          <w:sz w:val="22"/>
          <w:szCs w:val="22"/>
          <w:lang w:val="pt-PT"/>
        </w:rPr>
        <w:t>b)</w:t>
      </w:r>
      <w:r w:rsidRPr="007107DC">
        <w:rPr>
          <w:rFonts w:ascii="NewsGotT" w:hAnsi="NewsGotT"/>
          <w:sz w:val="22"/>
          <w:szCs w:val="22"/>
          <w:lang w:val="pt-PT"/>
        </w:rPr>
        <w:tab/>
        <w:t>Não sendo possível chegar a uma solução amigável e negociada, nos termos do número anterior, o foro competente é o de Braga.</w:t>
      </w:r>
    </w:p>
    <w:p w:rsidR="007107DC" w:rsidRDefault="007107DC" w:rsidP="0001536C">
      <w:pPr>
        <w:snapToGrid w:val="0"/>
        <w:spacing w:after="120"/>
        <w:jc w:val="both"/>
        <w:rPr>
          <w:rFonts w:ascii="NewsGotT" w:hAnsi="NewsGotT"/>
          <w:sz w:val="22"/>
          <w:szCs w:val="22"/>
          <w:lang w:val="pt-PT"/>
        </w:rPr>
      </w:pPr>
    </w:p>
    <w:p w:rsidR="002D3E40" w:rsidRDefault="002D3E40" w:rsidP="0001536C">
      <w:pPr>
        <w:snapToGrid w:val="0"/>
        <w:spacing w:after="120"/>
        <w:jc w:val="both"/>
        <w:rPr>
          <w:rFonts w:ascii="NewsGotT" w:hAnsi="NewsGotT"/>
          <w:sz w:val="22"/>
          <w:szCs w:val="22"/>
          <w:lang w:val="pt-PT"/>
        </w:rPr>
      </w:pPr>
    </w:p>
    <w:p w:rsidR="002D3E40" w:rsidRDefault="002D3E40" w:rsidP="0001536C">
      <w:pPr>
        <w:snapToGrid w:val="0"/>
        <w:spacing w:after="120"/>
        <w:jc w:val="both"/>
        <w:rPr>
          <w:rFonts w:ascii="NewsGotT" w:hAnsi="NewsGotT"/>
          <w:sz w:val="22"/>
          <w:szCs w:val="22"/>
          <w:lang w:val="pt-PT"/>
        </w:rPr>
      </w:pPr>
    </w:p>
    <w:p w:rsidR="002D3E40" w:rsidRPr="0001536C" w:rsidRDefault="002D3E40" w:rsidP="0001536C">
      <w:pPr>
        <w:snapToGrid w:val="0"/>
        <w:spacing w:after="120"/>
        <w:jc w:val="both"/>
        <w:rPr>
          <w:rFonts w:ascii="NewsGotT" w:hAnsi="NewsGotT"/>
          <w:sz w:val="22"/>
          <w:szCs w:val="22"/>
          <w:lang w:val="pt-PT"/>
        </w:rPr>
      </w:pPr>
    </w:p>
    <w:p w:rsidR="0001536C" w:rsidRPr="0001536C" w:rsidRDefault="0001536C" w:rsidP="0001536C">
      <w:pPr>
        <w:snapToGrid w:val="0"/>
        <w:spacing w:after="120"/>
        <w:jc w:val="both"/>
        <w:rPr>
          <w:rFonts w:ascii="NewsGotT" w:hAnsi="NewsGotT"/>
          <w:sz w:val="22"/>
          <w:szCs w:val="22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227"/>
        <w:gridCol w:w="4253"/>
      </w:tblGrid>
      <w:tr w:rsidR="0001536C" w:rsidRPr="00343186" w:rsidTr="0001536C">
        <w:tc>
          <w:tcPr>
            <w:tcW w:w="3912" w:type="dxa"/>
          </w:tcPr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>
              <w:rPr>
                <w:rFonts w:ascii="NewsGotT" w:hAnsi="NewsGotT"/>
                <w:sz w:val="22"/>
                <w:szCs w:val="22"/>
                <w:lang w:val="pt-PT"/>
              </w:rPr>
              <w:t xml:space="preserve">Braga, __de ______ </w:t>
            </w:r>
            <w:proofErr w:type="spellStart"/>
            <w:r>
              <w:rPr>
                <w:rFonts w:ascii="NewsGotT" w:hAnsi="NewsGotT"/>
                <w:sz w:val="22"/>
                <w:szCs w:val="22"/>
                <w:lang w:val="pt-PT"/>
              </w:rPr>
              <w:t>de</w:t>
            </w:r>
            <w:proofErr w:type="spellEnd"/>
            <w:r>
              <w:rPr>
                <w:rFonts w:ascii="NewsGotT" w:hAnsi="NewsGotT"/>
                <w:sz w:val="22"/>
                <w:szCs w:val="22"/>
                <w:lang w:val="pt-PT"/>
              </w:rPr>
              <w:t xml:space="preserve"> 202</w:t>
            </w:r>
            <w:r w:rsidR="00FF3AA5">
              <w:rPr>
                <w:rFonts w:ascii="NewsGotT" w:hAnsi="NewsGotT"/>
                <w:sz w:val="22"/>
                <w:szCs w:val="22"/>
                <w:lang w:val="pt-PT"/>
              </w:rPr>
              <w:t>x</w:t>
            </w:r>
          </w:p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</w:p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 w:rsidRPr="0001536C">
              <w:rPr>
                <w:rFonts w:ascii="NewsGotT" w:hAnsi="NewsGotT"/>
                <w:sz w:val="22"/>
                <w:szCs w:val="22"/>
                <w:lang w:val="pt-PT"/>
              </w:rPr>
              <w:t>Universidade do Minho</w:t>
            </w:r>
          </w:p>
        </w:tc>
        <w:tc>
          <w:tcPr>
            <w:tcW w:w="227" w:type="dxa"/>
          </w:tcPr>
          <w:p w:rsidR="0001536C" w:rsidRPr="0001536C" w:rsidRDefault="0001536C">
            <w:pPr>
              <w:snapToGrid w:val="0"/>
              <w:spacing w:line="256" w:lineRule="auto"/>
              <w:jc w:val="both"/>
              <w:rPr>
                <w:rFonts w:ascii="NewsGotT" w:hAnsi="NewsGotT"/>
                <w:sz w:val="22"/>
                <w:szCs w:val="22"/>
                <w:lang w:val="pt-PT"/>
              </w:rPr>
            </w:pPr>
          </w:p>
        </w:tc>
        <w:tc>
          <w:tcPr>
            <w:tcW w:w="4253" w:type="dxa"/>
          </w:tcPr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>
              <w:rPr>
                <w:rFonts w:ascii="NewsGotT" w:hAnsi="NewsGotT"/>
                <w:sz w:val="22"/>
                <w:szCs w:val="22"/>
                <w:lang w:val="pt-PT"/>
              </w:rPr>
              <w:t xml:space="preserve">______, __ de ______ </w:t>
            </w:r>
            <w:proofErr w:type="spellStart"/>
            <w:r>
              <w:rPr>
                <w:rFonts w:ascii="NewsGotT" w:hAnsi="NewsGotT"/>
                <w:sz w:val="22"/>
                <w:szCs w:val="22"/>
                <w:lang w:val="pt-PT"/>
              </w:rPr>
              <w:t>de</w:t>
            </w:r>
            <w:proofErr w:type="spellEnd"/>
            <w:r>
              <w:rPr>
                <w:rFonts w:ascii="NewsGotT" w:hAnsi="NewsGotT"/>
                <w:sz w:val="22"/>
                <w:szCs w:val="22"/>
                <w:lang w:val="pt-PT"/>
              </w:rPr>
              <w:t xml:space="preserve"> 202</w:t>
            </w:r>
            <w:r w:rsidR="00FF3AA5">
              <w:rPr>
                <w:rFonts w:ascii="NewsGotT" w:hAnsi="NewsGotT"/>
                <w:sz w:val="22"/>
                <w:szCs w:val="22"/>
                <w:lang w:val="pt-PT"/>
              </w:rPr>
              <w:t>x</w:t>
            </w:r>
          </w:p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</w:p>
          <w:p w:rsidR="0001536C" w:rsidRPr="0001536C" w:rsidRDefault="0001536C" w:rsidP="00E54D63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>
              <w:rPr>
                <w:rFonts w:ascii="NewsGotT" w:hAnsi="NewsGotT"/>
                <w:sz w:val="22"/>
                <w:szCs w:val="22"/>
                <w:lang w:val="pt-PT"/>
              </w:rPr>
              <w:t>(</w:t>
            </w:r>
            <w:r w:rsidRPr="00343186">
              <w:rPr>
                <w:rFonts w:ascii="NewsGotT" w:hAnsi="NewsGotT"/>
                <w:sz w:val="22"/>
                <w:szCs w:val="22"/>
                <w:highlight w:val="yellow"/>
                <w:lang w:val="pt-PT"/>
              </w:rPr>
              <w:t>Designação da e</w:t>
            </w:r>
            <w:r w:rsidR="00E54D63" w:rsidRPr="00343186">
              <w:rPr>
                <w:rFonts w:ascii="NewsGotT" w:hAnsi="NewsGotT"/>
                <w:sz w:val="22"/>
                <w:szCs w:val="22"/>
                <w:highlight w:val="yellow"/>
                <w:lang w:val="pt-PT"/>
              </w:rPr>
              <w:t>ntidade</w:t>
            </w:r>
            <w:r>
              <w:rPr>
                <w:rFonts w:ascii="NewsGotT" w:hAnsi="NewsGotT"/>
                <w:sz w:val="22"/>
                <w:szCs w:val="22"/>
                <w:lang w:val="pt-PT"/>
              </w:rPr>
              <w:t>)</w:t>
            </w:r>
          </w:p>
        </w:tc>
      </w:tr>
      <w:tr w:rsidR="0001536C" w:rsidRPr="00343186" w:rsidTr="0001536C">
        <w:trPr>
          <w:trHeight w:hRule="exact" w:val="1021"/>
        </w:trPr>
        <w:tc>
          <w:tcPr>
            <w:tcW w:w="3912" w:type="dxa"/>
          </w:tcPr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</w:p>
        </w:tc>
        <w:tc>
          <w:tcPr>
            <w:tcW w:w="227" w:type="dxa"/>
          </w:tcPr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</w:p>
        </w:tc>
        <w:tc>
          <w:tcPr>
            <w:tcW w:w="4253" w:type="dxa"/>
          </w:tcPr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 w:cs="Calibri"/>
                <w:sz w:val="22"/>
                <w:szCs w:val="22"/>
                <w:lang w:val="pt-PT"/>
              </w:rPr>
            </w:pPr>
          </w:p>
        </w:tc>
      </w:tr>
      <w:tr w:rsidR="0001536C" w:rsidRPr="00FF3AA5" w:rsidTr="0001536C">
        <w:tc>
          <w:tcPr>
            <w:tcW w:w="3912" w:type="dxa"/>
            <w:hideMark/>
          </w:tcPr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 w:rsidRPr="0001536C">
              <w:rPr>
                <w:rFonts w:ascii="NewsGotT" w:hAnsi="NewsGotT"/>
                <w:sz w:val="22"/>
                <w:szCs w:val="22"/>
                <w:lang w:val="pt-PT"/>
              </w:rPr>
              <w:t>Rui Vieira de Castro</w:t>
            </w:r>
          </w:p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  <w:r w:rsidRPr="0001536C">
              <w:rPr>
                <w:rFonts w:ascii="NewsGotT" w:hAnsi="NewsGotT"/>
                <w:sz w:val="22"/>
                <w:szCs w:val="22"/>
                <w:lang w:val="pt-PT"/>
              </w:rPr>
              <w:t>Reitor</w:t>
            </w:r>
          </w:p>
        </w:tc>
        <w:tc>
          <w:tcPr>
            <w:tcW w:w="227" w:type="dxa"/>
          </w:tcPr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/>
                <w:sz w:val="22"/>
                <w:szCs w:val="22"/>
                <w:lang w:val="pt-PT"/>
              </w:rPr>
            </w:pPr>
          </w:p>
        </w:tc>
        <w:tc>
          <w:tcPr>
            <w:tcW w:w="4253" w:type="dxa"/>
            <w:hideMark/>
          </w:tcPr>
          <w:p w:rsidR="0001536C" w:rsidRPr="0001536C" w:rsidRDefault="0001536C">
            <w:pPr>
              <w:snapToGrid w:val="0"/>
              <w:spacing w:line="256" w:lineRule="auto"/>
              <w:jc w:val="center"/>
              <w:rPr>
                <w:rFonts w:ascii="NewsGotT" w:hAnsi="NewsGotT" w:cs="Calibri"/>
                <w:sz w:val="22"/>
                <w:szCs w:val="22"/>
                <w:highlight w:val="cyan"/>
                <w:lang w:val="pt-PT"/>
              </w:rPr>
            </w:pPr>
            <w:r>
              <w:rPr>
                <w:rFonts w:ascii="NewsGotT" w:hAnsi="NewsGotT" w:cs="Calibri"/>
                <w:sz w:val="22"/>
                <w:szCs w:val="22"/>
                <w:lang w:val="pt-PT"/>
              </w:rPr>
              <w:t>(</w:t>
            </w:r>
            <w:r w:rsidRPr="00343186">
              <w:rPr>
                <w:rFonts w:ascii="NewsGotT" w:hAnsi="NewsGotT" w:cs="Calibri"/>
                <w:sz w:val="22"/>
                <w:szCs w:val="22"/>
                <w:highlight w:val="yellow"/>
                <w:lang w:val="pt-PT"/>
              </w:rPr>
              <w:t>Nome do representante</w:t>
            </w:r>
            <w:r>
              <w:rPr>
                <w:rFonts w:ascii="NewsGotT" w:hAnsi="NewsGotT" w:cs="Calibri"/>
                <w:sz w:val="22"/>
                <w:szCs w:val="22"/>
                <w:lang w:val="pt-PT"/>
              </w:rPr>
              <w:t>)</w:t>
            </w:r>
          </w:p>
          <w:p w:rsidR="0001536C" w:rsidRPr="0001536C" w:rsidRDefault="0001536C" w:rsidP="00343186">
            <w:pPr>
              <w:snapToGrid w:val="0"/>
              <w:spacing w:line="256" w:lineRule="auto"/>
              <w:jc w:val="center"/>
              <w:rPr>
                <w:rFonts w:ascii="NewsGotT" w:hAnsi="NewsGotT" w:cs="Calibri"/>
                <w:sz w:val="22"/>
                <w:szCs w:val="22"/>
                <w:lang w:val="pt-PT"/>
              </w:rPr>
            </w:pPr>
            <w:r>
              <w:rPr>
                <w:rFonts w:ascii="NewsGotT" w:hAnsi="NewsGotT" w:cs="Calibri"/>
                <w:sz w:val="22"/>
                <w:szCs w:val="22"/>
                <w:lang w:val="pt-PT"/>
              </w:rPr>
              <w:t>(</w:t>
            </w:r>
            <w:r w:rsidRPr="00343186">
              <w:rPr>
                <w:rFonts w:ascii="NewsGotT" w:hAnsi="NewsGotT" w:cs="Calibri"/>
                <w:sz w:val="22"/>
                <w:szCs w:val="22"/>
                <w:highlight w:val="yellow"/>
                <w:lang w:val="pt-PT"/>
              </w:rPr>
              <w:t>Função</w:t>
            </w:r>
            <w:r>
              <w:rPr>
                <w:rFonts w:ascii="NewsGotT" w:hAnsi="NewsGotT" w:cs="Calibri"/>
                <w:sz w:val="22"/>
                <w:szCs w:val="22"/>
                <w:lang w:val="pt-PT"/>
              </w:rPr>
              <w:t>)</w:t>
            </w:r>
          </w:p>
        </w:tc>
      </w:tr>
    </w:tbl>
    <w:p w:rsidR="004536AC" w:rsidRPr="0001536C" w:rsidRDefault="004536AC" w:rsidP="0001536C">
      <w:pPr>
        <w:keepLines/>
        <w:spacing w:before="240" w:after="120" w:line="360" w:lineRule="auto"/>
        <w:jc w:val="both"/>
        <w:rPr>
          <w:lang w:val="pt-PT"/>
        </w:rPr>
      </w:pPr>
    </w:p>
    <w:sectPr w:rsidR="004536AC" w:rsidRPr="0001536C" w:rsidSect="0058278B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8B" w:rsidRDefault="0058278B" w:rsidP="0058278B">
      <w:r>
        <w:separator/>
      </w:r>
    </w:p>
  </w:endnote>
  <w:endnote w:type="continuationSeparator" w:id="0">
    <w:p w:rsidR="0058278B" w:rsidRDefault="0058278B" w:rsidP="0058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40" w:rsidRPr="005A30D4" w:rsidRDefault="002D3E40" w:rsidP="002D3E40">
    <w:pPr>
      <w:pStyle w:val="Header"/>
      <w:tabs>
        <w:tab w:val="clear" w:pos="4252"/>
        <w:tab w:val="clear" w:pos="8504"/>
        <w:tab w:val="left" w:pos="6663"/>
      </w:tabs>
      <w:rPr>
        <w:rFonts w:ascii="NewsGotT" w:hAnsi="NewsGotT"/>
      </w:rPr>
    </w:pPr>
  </w:p>
  <w:p w:rsidR="002D3E40" w:rsidRDefault="002D3E40" w:rsidP="002D3E40"/>
  <w:p w:rsidR="002D3E40" w:rsidRDefault="00343186" w:rsidP="002D3E40">
    <w:pPr>
      <w:pStyle w:val="Footer"/>
      <w:jc w:val="center"/>
    </w:pPr>
    <w:sdt>
      <w:sdtPr>
        <w:id w:val="338739492"/>
        <w:docPartObj>
          <w:docPartGallery w:val="Page Numbers (Top of Page)"/>
          <w:docPartUnique/>
        </w:docPartObj>
      </w:sdtPr>
      <w:sdtEndPr/>
      <w:sdtContent>
        <w:r w:rsidR="002D3E40" w:rsidRPr="006A7674">
          <w:rPr>
            <w:rFonts w:ascii="NewsGotT" w:hAnsi="NewsGotT"/>
            <w:bCs/>
            <w:sz w:val="20"/>
            <w:szCs w:val="20"/>
          </w:rPr>
          <w:fldChar w:fldCharType="begin"/>
        </w:r>
        <w:r w:rsidR="002D3E40" w:rsidRPr="006A7674">
          <w:rPr>
            <w:rFonts w:ascii="NewsGotT" w:hAnsi="NewsGotT"/>
            <w:bCs/>
            <w:sz w:val="20"/>
            <w:szCs w:val="20"/>
          </w:rPr>
          <w:instrText xml:space="preserve"> PAGE </w:instrText>
        </w:r>
        <w:r w:rsidR="002D3E40" w:rsidRPr="006A7674">
          <w:rPr>
            <w:rFonts w:ascii="NewsGotT" w:hAnsi="NewsGotT"/>
            <w:bCs/>
            <w:sz w:val="20"/>
            <w:szCs w:val="20"/>
          </w:rPr>
          <w:fldChar w:fldCharType="separate"/>
        </w:r>
        <w:r>
          <w:rPr>
            <w:rFonts w:ascii="NewsGotT" w:hAnsi="NewsGotT"/>
            <w:bCs/>
            <w:noProof/>
            <w:sz w:val="20"/>
            <w:szCs w:val="20"/>
          </w:rPr>
          <w:t>3</w:t>
        </w:r>
        <w:r w:rsidR="002D3E40" w:rsidRPr="006A7674">
          <w:rPr>
            <w:rFonts w:ascii="NewsGotT" w:hAnsi="NewsGotT"/>
            <w:bCs/>
            <w:sz w:val="20"/>
            <w:szCs w:val="20"/>
          </w:rPr>
          <w:fldChar w:fldCharType="end"/>
        </w:r>
        <w:r w:rsidR="002D3E40" w:rsidRPr="006A7674">
          <w:rPr>
            <w:rFonts w:ascii="NewsGotT" w:hAnsi="NewsGotT"/>
            <w:sz w:val="20"/>
            <w:szCs w:val="20"/>
          </w:rPr>
          <w:t>/</w:t>
        </w:r>
        <w:r w:rsidR="002D3E40" w:rsidRPr="006A7674">
          <w:rPr>
            <w:rFonts w:ascii="NewsGotT" w:hAnsi="NewsGotT"/>
            <w:bCs/>
            <w:sz w:val="20"/>
            <w:szCs w:val="20"/>
          </w:rPr>
          <w:fldChar w:fldCharType="begin"/>
        </w:r>
        <w:r w:rsidR="002D3E40" w:rsidRPr="006A7674">
          <w:rPr>
            <w:rFonts w:ascii="NewsGotT" w:hAnsi="NewsGotT"/>
            <w:bCs/>
            <w:sz w:val="20"/>
            <w:szCs w:val="20"/>
          </w:rPr>
          <w:instrText xml:space="preserve"> NUMPAGES  </w:instrText>
        </w:r>
        <w:r w:rsidR="002D3E40" w:rsidRPr="006A7674">
          <w:rPr>
            <w:rFonts w:ascii="NewsGotT" w:hAnsi="NewsGotT"/>
            <w:bCs/>
            <w:sz w:val="20"/>
            <w:szCs w:val="20"/>
          </w:rPr>
          <w:fldChar w:fldCharType="separate"/>
        </w:r>
        <w:r>
          <w:rPr>
            <w:rFonts w:ascii="NewsGotT" w:hAnsi="NewsGotT"/>
            <w:bCs/>
            <w:noProof/>
            <w:sz w:val="20"/>
            <w:szCs w:val="20"/>
          </w:rPr>
          <w:t>3</w:t>
        </w:r>
        <w:r w:rsidR="002D3E40" w:rsidRPr="006A7674">
          <w:rPr>
            <w:rFonts w:ascii="NewsGotT" w:hAnsi="NewsGotT"/>
            <w:bCs/>
            <w:sz w:val="20"/>
            <w:szCs w:val="20"/>
          </w:rPr>
          <w:fldChar w:fldCharType="end"/>
        </w:r>
      </w:sdtContent>
    </w:sdt>
  </w:p>
  <w:p w:rsidR="002D3E40" w:rsidRDefault="002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8B" w:rsidRDefault="0058278B" w:rsidP="0058278B">
      <w:r>
        <w:separator/>
      </w:r>
    </w:p>
  </w:footnote>
  <w:footnote w:type="continuationSeparator" w:id="0">
    <w:p w:rsidR="0058278B" w:rsidRDefault="0058278B" w:rsidP="0058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8B" w:rsidRDefault="0058278B" w:rsidP="0058278B">
    <w:pPr>
      <w:pStyle w:val="Header"/>
      <w:tabs>
        <w:tab w:val="clear" w:pos="4252"/>
        <w:tab w:val="clear" w:pos="8504"/>
        <w:tab w:val="left" w:pos="72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8B" w:rsidRPr="0058278B" w:rsidRDefault="0058278B" w:rsidP="0058278B">
    <w:pPr>
      <w:pStyle w:val="Header"/>
      <w:tabs>
        <w:tab w:val="clear" w:pos="4252"/>
        <w:tab w:val="clear" w:pos="8504"/>
        <w:tab w:val="left" w:pos="6960"/>
      </w:tabs>
      <w:rPr>
        <w:rFonts w:ascii="NewsGotT" w:hAnsi="NewsGotT"/>
      </w:rPr>
    </w:pPr>
    <w:r>
      <w:rPr>
        <w:noProof/>
        <w:lang w:val="pt-PT" w:eastAsia="pt-PT"/>
      </w:rPr>
      <w:drawing>
        <wp:inline distT="0" distB="0" distL="0" distR="0" wp14:anchorId="2BDC6A63" wp14:editId="41EA33E7">
          <wp:extent cx="1059180" cy="829310"/>
          <wp:effectExtent l="0" t="0" r="7620" b="8890"/>
          <wp:docPr id="1" name="Picture 1" descr="um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58278B">
      <w:rPr>
        <w:rFonts w:ascii="NewsGotT" w:hAnsi="NewsGotT"/>
      </w:rPr>
      <w:t>LOGO DA E</w:t>
    </w:r>
    <w:r w:rsidR="00312E4B">
      <w:rPr>
        <w:rFonts w:ascii="NewsGotT" w:hAnsi="NewsGotT"/>
      </w:rPr>
      <w:t>NTIDADE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2560"/>
    <w:multiLevelType w:val="hybridMultilevel"/>
    <w:tmpl w:val="89C492D2"/>
    <w:lvl w:ilvl="0" w:tplc="7AD4A35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761FB"/>
    <w:multiLevelType w:val="hybridMultilevel"/>
    <w:tmpl w:val="50264E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F6B00"/>
    <w:multiLevelType w:val="hybridMultilevel"/>
    <w:tmpl w:val="04F0B4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B0663"/>
    <w:multiLevelType w:val="hybridMultilevel"/>
    <w:tmpl w:val="554238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53AE9"/>
    <w:multiLevelType w:val="hybridMultilevel"/>
    <w:tmpl w:val="5164D12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jI1MLA0NLS0MDVQ0lEKTi0uzszPAykwrQUAdKSoXiwAAAA="/>
  </w:docVars>
  <w:rsids>
    <w:rsidRoot w:val="00C50921"/>
    <w:rsid w:val="0001536C"/>
    <w:rsid w:val="00097577"/>
    <w:rsid w:val="000E6996"/>
    <w:rsid w:val="002D3E40"/>
    <w:rsid w:val="00312E4B"/>
    <w:rsid w:val="00343186"/>
    <w:rsid w:val="004536AC"/>
    <w:rsid w:val="0058278B"/>
    <w:rsid w:val="005C0C24"/>
    <w:rsid w:val="00647912"/>
    <w:rsid w:val="007107DC"/>
    <w:rsid w:val="00996C76"/>
    <w:rsid w:val="00C50921"/>
    <w:rsid w:val="00E54D63"/>
    <w:rsid w:val="00FF3AA5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79996"/>
  <w15:chartTrackingRefBased/>
  <w15:docId w15:val="{81F5934F-D3C5-4CFA-AEFD-5B4ADF54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78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78B"/>
  </w:style>
  <w:style w:type="paragraph" w:styleId="Footer">
    <w:name w:val="footer"/>
    <w:basedOn w:val="Normal"/>
    <w:link w:val="FooterChar"/>
    <w:uiPriority w:val="99"/>
    <w:unhideWhenUsed/>
    <w:rsid w:val="0058278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97C052-03A2-4C38-9AAB-2922CDFEA7C0}"/>
</file>

<file path=customXml/itemProps2.xml><?xml version="1.0" encoding="utf-8"?>
<ds:datastoreItem xmlns:ds="http://schemas.openxmlformats.org/officeDocument/2006/customXml" ds:itemID="{A3015170-1867-411F-BEAE-C047709C7E76}"/>
</file>

<file path=customXml/itemProps3.xml><?xml version="1.0" encoding="utf-8"?>
<ds:datastoreItem xmlns:ds="http://schemas.openxmlformats.org/officeDocument/2006/customXml" ds:itemID="{9DC1AA1C-7F85-491B-961C-2817BDCAC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Rodrigues</dc:creator>
  <cp:keywords/>
  <dc:description/>
  <cp:lastModifiedBy>Ana Rodrigues</cp:lastModifiedBy>
  <cp:revision>11</cp:revision>
  <dcterms:created xsi:type="dcterms:W3CDTF">2020-09-25T16:42:00Z</dcterms:created>
  <dcterms:modified xsi:type="dcterms:W3CDTF">2021-07-30T09:58:00Z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