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957C" w14:textId="485B583B" w:rsidR="0073628C" w:rsidRPr="00084263" w:rsidRDefault="0073628C" w:rsidP="0073628C">
      <w:pPr>
        <w:spacing w:before="120" w:after="120" w:line="220" w:lineRule="exact"/>
        <w:contextualSpacing/>
        <w:jc w:val="center"/>
        <w:rPr>
          <w:rFonts w:ascii="NewsGotT" w:hAnsi="NewsGotT" w:cs="Calibri"/>
          <w:b/>
          <w:sz w:val="20"/>
          <w:szCs w:val="20"/>
        </w:rPr>
      </w:pPr>
    </w:p>
    <w:p w14:paraId="7354A1A1" w14:textId="10C9814C" w:rsidR="001D2DC9" w:rsidRPr="00084263" w:rsidRDefault="001D2DC9" w:rsidP="0073628C">
      <w:pPr>
        <w:spacing w:before="120" w:after="120" w:line="220" w:lineRule="exact"/>
        <w:contextualSpacing/>
        <w:jc w:val="center"/>
        <w:rPr>
          <w:rFonts w:ascii="NewsGotT" w:hAnsi="NewsGotT" w:cs="Calibri"/>
          <w:b/>
          <w:sz w:val="20"/>
          <w:szCs w:val="20"/>
        </w:rPr>
      </w:pPr>
    </w:p>
    <w:p w14:paraId="1D71F1FD" w14:textId="375D4549" w:rsidR="001D2DC9" w:rsidRPr="00084263" w:rsidRDefault="001D2DC9" w:rsidP="0073628C">
      <w:pPr>
        <w:spacing w:before="120" w:after="120" w:line="220" w:lineRule="exact"/>
        <w:contextualSpacing/>
        <w:jc w:val="center"/>
        <w:rPr>
          <w:rFonts w:ascii="NewsGotT" w:hAnsi="NewsGotT" w:cs="Calibri"/>
          <w:b/>
          <w:sz w:val="20"/>
          <w:szCs w:val="20"/>
        </w:rPr>
      </w:pPr>
    </w:p>
    <w:p w14:paraId="1037DB36" w14:textId="77777777" w:rsidR="001D2DC9" w:rsidRPr="00084263" w:rsidRDefault="001D2DC9" w:rsidP="0073628C">
      <w:pPr>
        <w:spacing w:before="120" w:after="120" w:line="220" w:lineRule="exact"/>
        <w:contextualSpacing/>
        <w:jc w:val="center"/>
        <w:rPr>
          <w:rFonts w:ascii="NewsGotT" w:hAnsi="NewsGotT" w:cs="Calibri"/>
          <w:b/>
          <w:sz w:val="20"/>
          <w:szCs w:val="20"/>
        </w:rPr>
      </w:pPr>
    </w:p>
    <w:p w14:paraId="78315A11" w14:textId="7FB8A9AD" w:rsidR="002A56B7" w:rsidRPr="00084263" w:rsidRDefault="00910A09" w:rsidP="00D26096">
      <w:pPr>
        <w:tabs>
          <w:tab w:val="left" w:pos="8647"/>
        </w:tabs>
        <w:spacing w:before="120" w:after="120" w:line="220" w:lineRule="exact"/>
        <w:jc w:val="center"/>
        <w:rPr>
          <w:rFonts w:ascii="NewsGotT" w:hAnsi="NewsGotT"/>
          <w:b/>
          <w:sz w:val="22"/>
          <w:szCs w:val="22"/>
        </w:rPr>
      </w:pPr>
      <w:r w:rsidRPr="00084263">
        <w:rPr>
          <w:rFonts w:ascii="NewsGotT" w:hAnsi="NewsGotT"/>
          <w:b/>
          <w:sz w:val="22"/>
        </w:rPr>
        <w:t>COOPERATION PROTOCOL</w:t>
      </w:r>
    </w:p>
    <w:p w14:paraId="185947D2" w14:textId="77777777" w:rsidR="002A41B6" w:rsidRPr="00084263" w:rsidRDefault="00F3319E" w:rsidP="00D26096">
      <w:pPr>
        <w:tabs>
          <w:tab w:val="left" w:pos="8647"/>
        </w:tabs>
        <w:spacing w:before="120" w:after="120" w:line="220" w:lineRule="exact"/>
        <w:jc w:val="center"/>
        <w:rPr>
          <w:rFonts w:ascii="NewsGotT" w:hAnsi="NewsGotT"/>
          <w:b/>
          <w:sz w:val="22"/>
          <w:szCs w:val="22"/>
        </w:rPr>
      </w:pPr>
      <w:r w:rsidRPr="00084263">
        <w:rPr>
          <w:rFonts w:ascii="NewsGotT" w:hAnsi="NewsGotT"/>
          <w:b/>
          <w:sz w:val="22"/>
        </w:rPr>
        <w:t>BETWEEN</w:t>
      </w:r>
    </w:p>
    <w:p w14:paraId="342510B1" w14:textId="77777777" w:rsidR="001638B0" w:rsidRPr="00084263" w:rsidRDefault="00F3319E" w:rsidP="00D26096">
      <w:pPr>
        <w:tabs>
          <w:tab w:val="left" w:pos="8647"/>
        </w:tabs>
        <w:spacing w:before="120" w:after="120" w:line="220" w:lineRule="exact"/>
        <w:jc w:val="center"/>
        <w:rPr>
          <w:rFonts w:ascii="NewsGotT" w:hAnsi="NewsGotT"/>
          <w:b/>
          <w:sz w:val="22"/>
          <w:szCs w:val="22"/>
        </w:rPr>
      </w:pPr>
      <w:r w:rsidRPr="00084263">
        <w:rPr>
          <w:rFonts w:ascii="NewsGotT" w:hAnsi="NewsGotT"/>
          <w:b/>
          <w:color w:val="000000"/>
          <w:sz w:val="22"/>
        </w:rPr>
        <w:t>THE UNIVERSITY OF MINHO, PORTUGAL</w:t>
      </w:r>
    </w:p>
    <w:p w14:paraId="0CFE2222" w14:textId="77777777" w:rsidR="00AF7AEE" w:rsidRPr="00084263" w:rsidRDefault="00F3319E" w:rsidP="00D26096">
      <w:pPr>
        <w:tabs>
          <w:tab w:val="left" w:pos="8647"/>
        </w:tabs>
        <w:spacing w:before="120" w:after="120" w:line="220" w:lineRule="exact"/>
        <w:jc w:val="center"/>
        <w:rPr>
          <w:rFonts w:ascii="NewsGotT" w:hAnsi="NewsGotT"/>
          <w:b/>
          <w:sz w:val="22"/>
          <w:szCs w:val="22"/>
        </w:rPr>
      </w:pPr>
      <w:r w:rsidRPr="00084263">
        <w:rPr>
          <w:rFonts w:ascii="NewsGotT" w:hAnsi="NewsGotT"/>
          <w:b/>
          <w:sz w:val="22"/>
        </w:rPr>
        <w:t xml:space="preserve">AND </w:t>
      </w:r>
    </w:p>
    <w:p w14:paraId="0C701EF0" w14:textId="7208003A" w:rsidR="00033F44" w:rsidRPr="00084263" w:rsidRDefault="00F3319E" w:rsidP="00D26096">
      <w:pPr>
        <w:tabs>
          <w:tab w:val="left" w:pos="8647"/>
        </w:tabs>
        <w:autoSpaceDE w:val="0"/>
        <w:autoSpaceDN w:val="0"/>
        <w:adjustRightInd w:val="0"/>
        <w:spacing w:before="120" w:after="120" w:line="220" w:lineRule="exact"/>
        <w:jc w:val="center"/>
        <w:rPr>
          <w:rFonts w:ascii="NewsGotT" w:hAnsi="NewsGotT" w:cs="Arial"/>
          <w:b/>
          <w:sz w:val="22"/>
          <w:szCs w:val="22"/>
        </w:rPr>
      </w:pPr>
      <w:r w:rsidRPr="00084263">
        <w:rPr>
          <w:rFonts w:ascii="NewsGotT" w:hAnsi="NewsGotT"/>
          <w:b/>
          <w:sz w:val="22"/>
        </w:rPr>
        <w:t xml:space="preserve">The </w:t>
      </w:r>
      <w:r w:rsidRPr="00084263">
        <w:rPr>
          <w:rFonts w:ascii="NewsGotT" w:hAnsi="NewsGotT"/>
          <w:sz w:val="22"/>
          <w:highlight w:val="lightGray"/>
        </w:rPr>
        <w:t>[</w:t>
      </w:r>
      <w:r w:rsidRPr="00084263">
        <w:rPr>
          <w:rFonts w:ascii="NewsGotT" w:hAnsi="NewsGotT"/>
          <w:i/>
          <w:sz w:val="22"/>
          <w:highlight w:val="lightGray"/>
        </w:rPr>
        <w:t>name of the partner HEI</w:t>
      </w:r>
      <w:r w:rsidRPr="00084263">
        <w:rPr>
          <w:rFonts w:ascii="NewsGotT" w:hAnsi="NewsGotT"/>
          <w:sz w:val="22"/>
          <w:highlight w:val="lightGray"/>
        </w:rPr>
        <w:t>]</w:t>
      </w:r>
      <w:r w:rsidRPr="00084263">
        <w:rPr>
          <w:rFonts w:ascii="NewsGotT" w:hAnsi="NewsGotT"/>
          <w:b/>
          <w:sz w:val="22"/>
        </w:rPr>
        <w:t xml:space="preserve">, </w:t>
      </w:r>
      <w:r w:rsidRPr="00084263">
        <w:rPr>
          <w:rFonts w:ascii="NewsGotT" w:hAnsi="NewsGotT"/>
          <w:sz w:val="22"/>
          <w:highlight w:val="lightGray"/>
        </w:rPr>
        <w:t>[</w:t>
      </w:r>
      <w:r w:rsidRPr="00084263">
        <w:rPr>
          <w:rFonts w:ascii="NewsGotT" w:hAnsi="NewsGotT"/>
          <w:i/>
          <w:sz w:val="22"/>
          <w:highlight w:val="lightGray"/>
        </w:rPr>
        <w:t>country of the partner HEI</w:t>
      </w:r>
      <w:r w:rsidRPr="00084263">
        <w:rPr>
          <w:rFonts w:ascii="NewsGotT" w:hAnsi="NewsGotT"/>
          <w:sz w:val="22"/>
          <w:highlight w:val="lightGray"/>
        </w:rPr>
        <w:t>]</w:t>
      </w:r>
    </w:p>
    <w:p w14:paraId="445F9396" w14:textId="77777777" w:rsidR="00796A9C" w:rsidRPr="003266EA" w:rsidRDefault="00796A9C" w:rsidP="00D26096">
      <w:pPr>
        <w:tabs>
          <w:tab w:val="left" w:pos="8647"/>
        </w:tabs>
        <w:spacing w:before="120" w:after="120" w:line="220" w:lineRule="exact"/>
        <w:jc w:val="center"/>
        <w:rPr>
          <w:rFonts w:ascii="NewsGotT" w:hAnsi="NewsGotT"/>
          <w:sz w:val="20"/>
          <w:szCs w:val="20"/>
        </w:rPr>
      </w:pPr>
    </w:p>
    <w:p w14:paraId="21ADB663" w14:textId="77777777" w:rsidR="00724420" w:rsidRPr="003266EA" w:rsidRDefault="00724420" w:rsidP="00D26096">
      <w:pPr>
        <w:tabs>
          <w:tab w:val="left" w:pos="8647"/>
        </w:tabs>
        <w:spacing w:before="120" w:after="120" w:line="220" w:lineRule="exact"/>
        <w:jc w:val="center"/>
        <w:rPr>
          <w:rFonts w:ascii="NewsGotT" w:hAnsi="NewsGotT"/>
          <w:sz w:val="20"/>
          <w:szCs w:val="20"/>
        </w:rPr>
      </w:pPr>
    </w:p>
    <w:p w14:paraId="203AC617" w14:textId="234DBE86" w:rsidR="008F3D65" w:rsidRPr="00084263" w:rsidRDefault="00A32E25" w:rsidP="0073628C">
      <w:pPr>
        <w:spacing w:before="120" w:after="120" w:line="220" w:lineRule="exact"/>
        <w:jc w:val="both"/>
        <w:rPr>
          <w:rFonts w:ascii="NewsGotT" w:hAnsi="NewsGotT" w:cs="Arial"/>
          <w:sz w:val="20"/>
          <w:szCs w:val="20"/>
        </w:rPr>
      </w:pPr>
      <w:r w:rsidRPr="00084263">
        <w:rPr>
          <w:rFonts w:ascii="NewsGotT" w:hAnsi="NewsGotT"/>
          <w:sz w:val="20"/>
        </w:rPr>
        <w:t>The University of Minho, public higher education institution of foundational nature, located at Largo do Paço, 4704-553 Braga, Portugal, Legal Person no. 502 011 378, herein represented by its Rector, Professor Rui Vieira de Castro, hereinafter referred to as UMinho,</w:t>
      </w:r>
    </w:p>
    <w:p w14:paraId="09CE16D5" w14:textId="77777777" w:rsidR="008F3D65" w:rsidRPr="00084263" w:rsidRDefault="00F3319E" w:rsidP="0073628C">
      <w:pPr>
        <w:tabs>
          <w:tab w:val="left" w:pos="8647"/>
        </w:tabs>
        <w:spacing w:before="120" w:after="120" w:line="220" w:lineRule="exact"/>
        <w:jc w:val="both"/>
        <w:rPr>
          <w:rFonts w:ascii="NewsGotT" w:hAnsi="NewsGotT"/>
          <w:sz w:val="20"/>
          <w:szCs w:val="20"/>
        </w:rPr>
      </w:pPr>
      <w:r w:rsidRPr="00084263">
        <w:rPr>
          <w:rFonts w:ascii="NewsGotT" w:hAnsi="NewsGotT"/>
          <w:sz w:val="20"/>
        </w:rPr>
        <w:t>and</w:t>
      </w:r>
    </w:p>
    <w:p w14:paraId="424E9EE1" w14:textId="52B713C4" w:rsidR="00B82E56" w:rsidRPr="00084263" w:rsidRDefault="00F3319E" w:rsidP="0073628C">
      <w:pPr>
        <w:tabs>
          <w:tab w:val="left" w:pos="8647"/>
        </w:tabs>
        <w:autoSpaceDE w:val="0"/>
        <w:autoSpaceDN w:val="0"/>
        <w:adjustRightInd w:val="0"/>
        <w:spacing w:before="120" w:after="120" w:line="220" w:lineRule="exact"/>
        <w:jc w:val="both"/>
        <w:rPr>
          <w:rFonts w:ascii="NewsGotT" w:hAnsi="NewsGotT" w:cs="Arial"/>
          <w:sz w:val="20"/>
          <w:szCs w:val="20"/>
        </w:rPr>
      </w:pPr>
      <w:r w:rsidRPr="00084263">
        <w:rPr>
          <w:rFonts w:ascii="NewsGotT" w:hAnsi="NewsGotT"/>
          <w:sz w:val="20"/>
        </w:rPr>
        <w:t xml:space="preserve">The </w:t>
      </w:r>
      <w:r w:rsidRPr="00084263">
        <w:rPr>
          <w:rFonts w:ascii="NewsGotT" w:hAnsi="NewsGotT"/>
          <w:sz w:val="20"/>
          <w:highlight w:val="lightGray"/>
        </w:rPr>
        <w:t>[</w:t>
      </w:r>
      <w:r w:rsidRPr="00084263">
        <w:rPr>
          <w:rFonts w:ascii="NewsGotT" w:hAnsi="NewsGotT"/>
          <w:i/>
          <w:sz w:val="20"/>
          <w:highlight w:val="lightGray"/>
        </w:rPr>
        <w:t xml:space="preserve">name of the partner HEI </w:t>
      </w:r>
      <w:r w:rsidRPr="00084263">
        <w:rPr>
          <w:rFonts w:ascii="NewsGotT" w:hAnsi="NewsGotT"/>
          <w:sz w:val="20"/>
          <w:highlight w:val="lightGray"/>
        </w:rPr>
        <w:t>]</w:t>
      </w:r>
      <w:r w:rsidRPr="00084263">
        <w:rPr>
          <w:rFonts w:ascii="NewsGotT" w:hAnsi="NewsGotT"/>
          <w:sz w:val="20"/>
        </w:rPr>
        <w:t xml:space="preserve">, Legal Person no. </w:t>
      </w:r>
      <w:r w:rsidRPr="00084263">
        <w:rPr>
          <w:rFonts w:ascii="NewsGotT" w:hAnsi="NewsGotT"/>
          <w:sz w:val="20"/>
          <w:highlight w:val="lightGray"/>
        </w:rPr>
        <w:t>---------</w:t>
      </w:r>
      <w:r w:rsidRPr="00084263">
        <w:rPr>
          <w:rFonts w:ascii="NewsGotT" w:hAnsi="NewsGotT"/>
          <w:sz w:val="20"/>
        </w:rPr>
        <w:t xml:space="preserve">, with head office at </w:t>
      </w:r>
      <w:r w:rsidRPr="00084263">
        <w:rPr>
          <w:rFonts w:ascii="NewsGotT" w:hAnsi="NewsGotT"/>
          <w:sz w:val="20"/>
          <w:highlight w:val="lightGray"/>
        </w:rPr>
        <w:t>[</w:t>
      </w:r>
      <w:r w:rsidRPr="00084263">
        <w:rPr>
          <w:rFonts w:ascii="NewsGotT" w:hAnsi="NewsGotT"/>
          <w:i/>
          <w:sz w:val="20"/>
          <w:highlight w:val="lightGray"/>
        </w:rPr>
        <w:t>address of the partner HEI</w:t>
      </w:r>
      <w:r w:rsidRPr="00084263">
        <w:rPr>
          <w:rFonts w:ascii="NewsGotT" w:hAnsi="NewsGotT"/>
          <w:sz w:val="20"/>
          <w:highlight w:val="lightGray"/>
        </w:rPr>
        <w:t>]</w:t>
      </w:r>
      <w:r w:rsidRPr="00084263">
        <w:rPr>
          <w:rFonts w:ascii="NewsGotT" w:hAnsi="NewsGotT"/>
          <w:sz w:val="20"/>
        </w:rPr>
        <w:t>, herein represented by [</w:t>
      </w:r>
      <w:r w:rsidRPr="00084263">
        <w:rPr>
          <w:rFonts w:ascii="NewsGotT" w:hAnsi="NewsGotT"/>
          <w:i/>
          <w:sz w:val="20"/>
        </w:rPr>
        <w:t>name of the partner HEI proxy</w:t>
      </w:r>
      <w:r w:rsidRPr="00084263">
        <w:rPr>
          <w:rFonts w:ascii="NewsGotT" w:hAnsi="NewsGotT"/>
          <w:sz w:val="20"/>
        </w:rPr>
        <w:t xml:space="preserve">], hereinafter referred to as </w:t>
      </w:r>
      <w:r w:rsidRPr="00084263">
        <w:rPr>
          <w:rFonts w:ascii="NewsGotT" w:hAnsi="NewsGotT"/>
          <w:sz w:val="20"/>
          <w:highlight w:val="lightGray"/>
        </w:rPr>
        <w:t>[</w:t>
      </w:r>
      <w:r w:rsidRPr="00084263">
        <w:rPr>
          <w:rFonts w:ascii="NewsGotT" w:hAnsi="NewsGotT"/>
          <w:i/>
          <w:sz w:val="20"/>
          <w:highlight w:val="lightGray"/>
        </w:rPr>
        <w:t>abbreviation/acronym of the partner HEI</w:t>
      </w:r>
      <w:r w:rsidRPr="00084263">
        <w:rPr>
          <w:rFonts w:ascii="NewsGotT" w:hAnsi="NewsGotT"/>
          <w:sz w:val="20"/>
          <w:highlight w:val="lightGray"/>
        </w:rPr>
        <w:t>]</w:t>
      </w:r>
      <w:r w:rsidRPr="00084263">
        <w:rPr>
          <w:rFonts w:ascii="NewsGotT" w:hAnsi="NewsGotT"/>
          <w:sz w:val="20"/>
        </w:rPr>
        <w:t xml:space="preserve">, </w:t>
      </w:r>
    </w:p>
    <w:p w14:paraId="5D31EBBD" w14:textId="77777777" w:rsidR="00FD3BAC" w:rsidRPr="00084263" w:rsidRDefault="00FD3BAC" w:rsidP="0073628C">
      <w:pPr>
        <w:tabs>
          <w:tab w:val="left" w:pos="8647"/>
        </w:tabs>
        <w:autoSpaceDE w:val="0"/>
        <w:autoSpaceDN w:val="0"/>
        <w:adjustRightInd w:val="0"/>
        <w:spacing w:before="120" w:after="120" w:line="220" w:lineRule="exact"/>
        <w:jc w:val="both"/>
        <w:rPr>
          <w:rFonts w:ascii="NewsGotT" w:hAnsi="NewsGotT" w:cs="Arial"/>
          <w:sz w:val="20"/>
          <w:szCs w:val="20"/>
        </w:rPr>
      </w:pPr>
    </w:p>
    <w:p w14:paraId="1BAF49B6" w14:textId="3617757B" w:rsidR="00D11688" w:rsidRPr="00084263" w:rsidRDefault="00D11688" w:rsidP="0073628C">
      <w:pPr>
        <w:tabs>
          <w:tab w:val="left" w:pos="8647"/>
        </w:tabs>
        <w:autoSpaceDE w:val="0"/>
        <w:autoSpaceDN w:val="0"/>
        <w:adjustRightInd w:val="0"/>
        <w:spacing w:before="120" w:after="120" w:line="220" w:lineRule="exact"/>
        <w:jc w:val="both"/>
        <w:rPr>
          <w:rFonts w:ascii="NewsGotT" w:hAnsi="NewsGotT" w:cs="Arial"/>
          <w:sz w:val="20"/>
          <w:szCs w:val="20"/>
        </w:rPr>
      </w:pPr>
      <w:r w:rsidRPr="00084263">
        <w:rPr>
          <w:rFonts w:ascii="NewsGotT" w:hAnsi="NewsGotT"/>
          <w:sz w:val="20"/>
        </w:rPr>
        <w:t xml:space="preserve">Considering the importance and mutual benefit in promoting cooperation through actions of </w:t>
      </w:r>
      <w:r w:rsidRPr="00084263">
        <w:rPr>
          <w:rFonts w:ascii="NewsGotT" w:hAnsi="NewsGotT"/>
          <w:sz w:val="20"/>
          <w:highlight w:val="lightGray"/>
        </w:rPr>
        <w:t>educational, scientific, technological and cultural</w:t>
      </w:r>
      <w:r w:rsidRPr="00084263">
        <w:rPr>
          <w:rFonts w:ascii="NewsGotT" w:hAnsi="NewsGotT"/>
          <w:sz w:val="20"/>
        </w:rPr>
        <w:t xml:space="preserve"> nature in their respective areas, UMinho and the (partner HEI), hereinafter jointly referred </w:t>
      </w:r>
      <w:r w:rsidR="00084263">
        <w:rPr>
          <w:rFonts w:ascii="NewsGotT" w:hAnsi="NewsGotT"/>
          <w:sz w:val="20"/>
        </w:rPr>
        <w:t xml:space="preserve">to </w:t>
      </w:r>
      <w:r w:rsidRPr="00084263">
        <w:rPr>
          <w:rFonts w:ascii="NewsGotT" w:hAnsi="NewsGotT"/>
          <w:sz w:val="20"/>
        </w:rPr>
        <w:t>as the “Parties”, reach in writing, freely and in good faith, this Protocol of Cooperation (hereinafter “Protocol”), which is ruled by the following provisions:</w:t>
      </w:r>
    </w:p>
    <w:p w14:paraId="71CED959" w14:textId="77777777" w:rsidR="00BB4A89" w:rsidRPr="00084263" w:rsidRDefault="00BB4A89" w:rsidP="0073628C">
      <w:pPr>
        <w:tabs>
          <w:tab w:val="left" w:pos="8647"/>
        </w:tabs>
        <w:spacing w:before="120" w:after="120" w:line="220" w:lineRule="exact"/>
        <w:jc w:val="center"/>
        <w:rPr>
          <w:rFonts w:ascii="NewsGotT" w:hAnsi="NewsGotT"/>
          <w:sz w:val="20"/>
          <w:szCs w:val="20"/>
        </w:rPr>
      </w:pPr>
    </w:p>
    <w:p w14:paraId="27753175" w14:textId="77777777" w:rsidR="00BB4A89" w:rsidRPr="00084263" w:rsidRDefault="00BB4A89"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Clause 1</w:t>
      </w:r>
    </w:p>
    <w:p w14:paraId="55F70E60" w14:textId="77777777" w:rsidR="00846EEC" w:rsidRPr="00084263" w:rsidRDefault="00846EEC"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Purpose</w:t>
      </w:r>
    </w:p>
    <w:p w14:paraId="01EF4D8C" w14:textId="2B7353F6" w:rsidR="00BB4A89" w:rsidRPr="00084263" w:rsidRDefault="00084263" w:rsidP="0073628C">
      <w:pPr>
        <w:tabs>
          <w:tab w:val="left" w:pos="8647"/>
        </w:tabs>
        <w:spacing w:before="120" w:after="120" w:line="220" w:lineRule="exact"/>
        <w:jc w:val="both"/>
        <w:rPr>
          <w:rFonts w:ascii="NewsGotT" w:hAnsi="NewsGotT"/>
          <w:sz w:val="20"/>
          <w:szCs w:val="20"/>
        </w:rPr>
      </w:pPr>
      <w:r>
        <w:rPr>
          <w:rFonts w:ascii="NewsGotT" w:hAnsi="NewsGotT"/>
          <w:sz w:val="20"/>
        </w:rPr>
        <w:t xml:space="preserve">This Protocol aims to promote cooperation between the two institutions to jointly carry out </w:t>
      </w:r>
      <w:r w:rsidR="00BB4A89" w:rsidRPr="00084263">
        <w:rPr>
          <w:rFonts w:ascii="NewsGotT" w:hAnsi="NewsGotT"/>
          <w:sz w:val="20"/>
          <w:highlight w:val="lightGray"/>
        </w:rPr>
        <w:t>educational, scientific, technological and cultural cooperation.</w:t>
      </w:r>
      <w:r w:rsidR="00BB4A89" w:rsidRPr="00084263">
        <w:rPr>
          <w:rFonts w:ascii="NewsGotT" w:hAnsi="NewsGotT"/>
          <w:sz w:val="20"/>
        </w:rPr>
        <w:t xml:space="preserve"> </w:t>
      </w:r>
    </w:p>
    <w:p w14:paraId="547EB113" w14:textId="77777777" w:rsidR="00BB4A89" w:rsidRPr="00084263" w:rsidRDefault="00BB4A89" w:rsidP="0073628C">
      <w:pPr>
        <w:tabs>
          <w:tab w:val="left" w:pos="8647"/>
        </w:tabs>
        <w:spacing w:before="120" w:after="120" w:line="220" w:lineRule="exact"/>
        <w:jc w:val="center"/>
        <w:rPr>
          <w:rFonts w:ascii="NewsGotT" w:hAnsi="NewsGotT"/>
          <w:b/>
          <w:sz w:val="20"/>
          <w:szCs w:val="20"/>
        </w:rPr>
      </w:pPr>
    </w:p>
    <w:p w14:paraId="1B5C0F1B" w14:textId="77777777" w:rsidR="00D12D95" w:rsidRPr="00084263" w:rsidRDefault="001B3034" w:rsidP="0073628C">
      <w:pPr>
        <w:tabs>
          <w:tab w:val="left" w:pos="8647"/>
        </w:tabs>
        <w:spacing w:before="120" w:after="120" w:line="220" w:lineRule="exact"/>
        <w:jc w:val="center"/>
        <w:rPr>
          <w:rFonts w:ascii="NewsGotT" w:hAnsi="NewsGotT"/>
          <w:b/>
          <w:sz w:val="20"/>
          <w:szCs w:val="20"/>
        </w:rPr>
      </w:pPr>
      <w:bookmarkStart w:id="0" w:name="_Hlk119504774"/>
      <w:r w:rsidRPr="00084263">
        <w:rPr>
          <w:rFonts w:ascii="NewsGotT" w:hAnsi="NewsGotT"/>
          <w:b/>
          <w:sz w:val="20"/>
        </w:rPr>
        <w:t>Clause 2</w:t>
      </w:r>
    </w:p>
    <w:bookmarkEnd w:id="0"/>
    <w:p w14:paraId="35BC4A30" w14:textId="77777777" w:rsidR="00077C9E" w:rsidRPr="00084263" w:rsidRDefault="00B406BA" w:rsidP="0073628C">
      <w:pPr>
        <w:tabs>
          <w:tab w:val="left" w:pos="8647"/>
        </w:tabs>
        <w:spacing w:before="120" w:after="120" w:line="220" w:lineRule="exact"/>
        <w:jc w:val="center"/>
        <w:rPr>
          <w:rFonts w:ascii="NewsGotT" w:hAnsi="NewsGotT"/>
          <w:b/>
          <w:strike/>
          <w:sz w:val="20"/>
          <w:szCs w:val="20"/>
        </w:rPr>
      </w:pPr>
      <w:r w:rsidRPr="00084263">
        <w:rPr>
          <w:rFonts w:ascii="NewsGotT" w:hAnsi="NewsGotT"/>
          <w:b/>
          <w:sz w:val="20"/>
        </w:rPr>
        <w:t>Actions of cooperation</w:t>
      </w:r>
    </w:p>
    <w:p w14:paraId="1616154F" w14:textId="776EC9E1" w:rsidR="00D11688" w:rsidRPr="00084263" w:rsidRDefault="00D11688" w:rsidP="0073628C">
      <w:pPr>
        <w:spacing w:before="120" w:after="120" w:line="220" w:lineRule="exact"/>
        <w:jc w:val="both"/>
        <w:rPr>
          <w:rFonts w:ascii="NewsGotT" w:hAnsi="NewsGotT"/>
          <w:sz w:val="20"/>
          <w:szCs w:val="20"/>
        </w:rPr>
      </w:pPr>
      <w:r w:rsidRPr="00084263">
        <w:rPr>
          <w:rFonts w:ascii="NewsGotT" w:hAnsi="NewsGotT"/>
          <w:sz w:val="20"/>
        </w:rPr>
        <w:t>In order to achieve the purpose established in the previous clause, the Parties agree to develop joint actions covering the following areas:</w:t>
      </w:r>
    </w:p>
    <w:p w14:paraId="52ECE050" w14:textId="77777777" w:rsidR="001B3034" w:rsidRPr="00084263" w:rsidRDefault="00BE13AB" w:rsidP="0073628C">
      <w:pPr>
        <w:numPr>
          <w:ilvl w:val="0"/>
          <w:numId w:val="4"/>
        </w:numPr>
        <w:tabs>
          <w:tab w:val="left" w:pos="8647"/>
        </w:tabs>
        <w:spacing w:before="120" w:after="120" w:line="220" w:lineRule="exact"/>
        <w:jc w:val="both"/>
        <w:rPr>
          <w:rFonts w:ascii="NewsGotT" w:hAnsi="NewsGotT"/>
          <w:sz w:val="20"/>
          <w:szCs w:val="20"/>
        </w:rPr>
      </w:pPr>
      <w:r w:rsidRPr="00084263">
        <w:rPr>
          <w:rFonts w:ascii="NewsGotT" w:hAnsi="NewsGotT"/>
          <w:sz w:val="20"/>
        </w:rPr>
        <w:t>Exchange of students;</w:t>
      </w:r>
    </w:p>
    <w:p w14:paraId="64662FB5" w14:textId="77777777" w:rsidR="009A3980" w:rsidRPr="00084263" w:rsidRDefault="001B3034" w:rsidP="0073628C">
      <w:pPr>
        <w:numPr>
          <w:ilvl w:val="0"/>
          <w:numId w:val="4"/>
        </w:numPr>
        <w:tabs>
          <w:tab w:val="left" w:pos="8647"/>
        </w:tabs>
        <w:spacing w:before="120" w:after="120" w:line="220" w:lineRule="exact"/>
        <w:jc w:val="both"/>
        <w:rPr>
          <w:rFonts w:ascii="NewsGotT" w:hAnsi="NewsGotT"/>
          <w:sz w:val="20"/>
          <w:szCs w:val="20"/>
        </w:rPr>
      </w:pPr>
      <w:r w:rsidRPr="00084263">
        <w:rPr>
          <w:rFonts w:ascii="NewsGotT" w:hAnsi="NewsGotT"/>
          <w:sz w:val="20"/>
        </w:rPr>
        <w:t>Exchange of professors and researchers;</w:t>
      </w:r>
    </w:p>
    <w:p w14:paraId="3F411A01" w14:textId="77777777" w:rsidR="001B3034" w:rsidRPr="00084263" w:rsidRDefault="00AE4740" w:rsidP="0073628C">
      <w:pPr>
        <w:numPr>
          <w:ilvl w:val="0"/>
          <w:numId w:val="4"/>
        </w:numPr>
        <w:tabs>
          <w:tab w:val="left" w:pos="8647"/>
        </w:tabs>
        <w:spacing w:before="120" w:after="120" w:line="220" w:lineRule="exact"/>
        <w:jc w:val="both"/>
        <w:rPr>
          <w:rFonts w:ascii="NewsGotT" w:hAnsi="NewsGotT"/>
          <w:sz w:val="20"/>
          <w:szCs w:val="20"/>
        </w:rPr>
      </w:pPr>
      <w:r w:rsidRPr="00084263">
        <w:rPr>
          <w:rFonts w:ascii="NewsGotT" w:hAnsi="NewsGotT"/>
          <w:sz w:val="20"/>
        </w:rPr>
        <w:t>Exchange of technical, administrative and management staff;</w:t>
      </w:r>
    </w:p>
    <w:p w14:paraId="3F8F7DBE" w14:textId="77777777" w:rsidR="009A3980" w:rsidRPr="00084263" w:rsidRDefault="009A3980" w:rsidP="0073628C">
      <w:pPr>
        <w:numPr>
          <w:ilvl w:val="0"/>
          <w:numId w:val="4"/>
        </w:numPr>
        <w:tabs>
          <w:tab w:val="left" w:pos="8647"/>
        </w:tabs>
        <w:spacing w:before="120" w:after="120" w:line="220" w:lineRule="exact"/>
        <w:jc w:val="both"/>
        <w:rPr>
          <w:rFonts w:ascii="NewsGotT" w:hAnsi="NewsGotT"/>
          <w:sz w:val="20"/>
          <w:szCs w:val="20"/>
        </w:rPr>
      </w:pPr>
      <w:r w:rsidRPr="00084263">
        <w:rPr>
          <w:rFonts w:ascii="NewsGotT" w:hAnsi="NewsGotT"/>
          <w:sz w:val="20"/>
        </w:rPr>
        <w:t>Teaching and training projects;</w:t>
      </w:r>
    </w:p>
    <w:p w14:paraId="7ED7B2A5" w14:textId="0268D36C" w:rsidR="002529A9" w:rsidRPr="00084263" w:rsidRDefault="0073628C" w:rsidP="0073628C">
      <w:pPr>
        <w:numPr>
          <w:ilvl w:val="0"/>
          <w:numId w:val="4"/>
        </w:numPr>
        <w:tabs>
          <w:tab w:val="left" w:pos="8647"/>
        </w:tabs>
        <w:spacing w:before="120" w:after="120" w:line="220" w:lineRule="exact"/>
        <w:jc w:val="both"/>
        <w:rPr>
          <w:rFonts w:ascii="NewsGotT" w:hAnsi="NewsGotT"/>
          <w:sz w:val="20"/>
          <w:szCs w:val="20"/>
        </w:rPr>
      </w:pPr>
      <w:r w:rsidRPr="00084263">
        <w:rPr>
          <w:rFonts w:ascii="NewsGotT" w:hAnsi="NewsGotT"/>
          <w:sz w:val="20"/>
        </w:rPr>
        <w:t xml:space="preserve">Supervision of doctoral theses in </w:t>
      </w:r>
      <w:r w:rsidR="00084263">
        <w:rPr>
          <w:rFonts w:ascii="NewsGotT" w:hAnsi="NewsGotT"/>
          <w:sz w:val="20"/>
        </w:rPr>
        <w:t xml:space="preserve">a </w:t>
      </w:r>
      <w:r w:rsidRPr="00084263">
        <w:rPr>
          <w:rFonts w:ascii="NewsGotT" w:hAnsi="NewsGotT"/>
          <w:sz w:val="20"/>
        </w:rPr>
        <w:t>co-supervision regime;</w:t>
      </w:r>
    </w:p>
    <w:p w14:paraId="33ED4EDD" w14:textId="77777777" w:rsidR="00B82E56" w:rsidRPr="00084263" w:rsidRDefault="00DA7480" w:rsidP="0073628C">
      <w:pPr>
        <w:numPr>
          <w:ilvl w:val="0"/>
          <w:numId w:val="4"/>
        </w:numPr>
        <w:tabs>
          <w:tab w:val="left" w:pos="8647"/>
        </w:tabs>
        <w:spacing w:before="120" w:after="120" w:line="220" w:lineRule="exact"/>
        <w:jc w:val="both"/>
        <w:rPr>
          <w:rFonts w:ascii="NewsGotT" w:hAnsi="NewsGotT"/>
          <w:sz w:val="20"/>
          <w:szCs w:val="20"/>
        </w:rPr>
      </w:pPr>
      <w:r w:rsidRPr="00084263">
        <w:rPr>
          <w:rFonts w:ascii="NewsGotT" w:hAnsi="NewsGotT"/>
          <w:sz w:val="20"/>
        </w:rPr>
        <w:t>Joint research and publications in scientific magazines;</w:t>
      </w:r>
    </w:p>
    <w:p w14:paraId="31F755EB" w14:textId="77777777" w:rsidR="00B82E56" w:rsidRPr="00084263" w:rsidRDefault="00B82E56" w:rsidP="0073628C">
      <w:pPr>
        <w:numPr>
          <w:ilvl w:val="0"/>
          <w:numId w:val="4"/>
        </w:numPr>
        <w:tabs>
          <w:tab w:val="left" w:pos="8647"/>
        </w:tabs>
        <w:spacing w:before="120" w:after="120" w:line="220" w:lineRule="exact"/>
        <w:jc w:val="both"/>
        <w:rPr>
          <w:rFonts w:ascii="NewsGotT" w:hAnsi="NewsGotT"/>
          <w:sz w:val="20"/>
          <w:szCs w:val="20"/>
        </w:rPr>
      </w:pPr>
      <w:r w:rsidRPr="00084263">
        <w:rPr>
          <w:rFonts w:ascii="NewsGotT" w:hAnsi="NewsGotT"/>
          <w:sz w:val="20"/>
        </w:rPr>
        <w:t>Extension or interaction projects with society;</w:t>
      </w:r>
    </w:p>
    <w:p w14:paraId="78A7E5D8" w14:textId="0A837B8D" w:rsidR="00437539" w:rsidRPr="00084263" w:rsidRDefault="001B3034" w:rsidP="0073628C">
      <w:pPr>
        <w:numPr>
          <w:ilvl w:val="0"/>
          <w:numId w:val="4"/>
        </w:numPr>
        <w:tabs>
          <w:tab w:val="left" w:pos="8647"/>
        </w:tabs>
        <w:spacing w:before="120" w:after="120" w:line="220" w:lineRule="exact"/>
        <w:jc w:val="both"/>
        <w:rPr>
          <w:rFonts w:ascii="NewsGotT" w:hAnsi="NewsGotT"/>
          <w:sz w:val="20"/>
          <w:szCs w:val="20"/>
        </w:rPr>
      </w:pPr>
      <w:r w:rsidRPr="00084263">
        <w:rPr>
          <w:rFonts w:ascii="NewsGotT" w:hAnsi="NewsGotT"/>
          <w:sz w:val="20"/>
        </w:rPr>
        <w:t xml:space="preserve">Joint organisation of conferences, </w:t>
      </w:r>
      <w:r w:rsidRPr="00084263">
        <w:rPr>
          <w:rFonts w:ascii="NewsGotT" w:hAnsi="NewsGotT"/>
          <w:i/>
          <w:sz w:val="20"/>
        </w:rPr>
        <w:t xml:space="preserve">workshops </w:t>
      </w:r>
      <w:r w:rsidRPr="00084263">
        <w:rPr>
          <w:rFonts w:ascii="NewsGotT" w:hAnsi="NewsGotT"/>
          <w:sz w:val="20"/>
        </w:rPr>
        <w:t xml:space="preserve">and/or other events of </w:t>
      </w:r>
      <w:r w:rsidR="00084263">
        <w:rPr>
          <w:rFonts w:ascii="NewsGotT" w:hAnsi="NewsGotT"/>
          <w:sz w:val="20"/>
        </w:rPr>
        <w:t xml:space="preserve">a </w:t>
      </w:r>
      <w:r w:rsidRPr="00084263">
        <w:rPr>
          <w:rFonts w:ascii="NewsGotT" w:hAnsi="NewsGotT"/>
          <w:sz w:val="20"/>
        </w:rPr>
        <w:t>scientific nature;</w:t>
      </w:r>
    </w:p>
    <w:p w14:paraId="5C2988A0" w14:textId="77777777" w:rsidR="001B3034" w:rsidRPr="00084263" w:rsidRDefault="009A3980" w:rsidP="0073628C">
      <w:pPr>
        <w:numPr>
          <w:ilvl w:val="0"/>
          <w:numId w:val="4"/>
        </w:numPr>
        <w:tabs>
          <w:tab w:val="left" w:pos="8647"/>
        </w:tabs>
        <w:spacing w:before="120" w:after="120" w:line="220" w:lineRule="exact"/>
        <w:jc w:val="both"/>
        <w:rPr>
          <w:rFonts w:ascii="NewsGotT" w:hAnsi="NewsGotT"/>
          <w:sz w:val="20"/>
          <w:szCs w:val="20"/>
        </w:rPr>
      </w:pPr>
      <w:r w:rsidRPr="00084263">
        <w:rPr>
          <w:rFonts w:ascii="NewsGotT" w:hAnsi="NewsGotT"/>
          <w:sz w:val="20"/>
        </w:rPr>
        <w:t>Any other type of collaboration deemed relevant and of mutual interest.</w:t>
      </w:r>
    </w:p>
    <w:p w14:paraId="406B5763" w14:textId="6AEE6774" w:rsidR="00796A9C" w:rsidRPr="00084263" w:rsidRDefault="00796A9C" w:rsidP="0073628C">
      <w:pPr>
        <w:tabs>
          <w:tab w:val="left" w:pos="8647"/>
        </w:tabs>
        <w:spacing w:before="120" w:after="120" w:line="220" w:lineRule="exact"/>
        <w:jc w:val="center"/>
        <w:rPr>
          <w:rFonts w:ascii="NewsGotT" w:hAnsi="NewsGotT"/>
          <w:b/>
          <w:sz w:val="20"/>
          <w:szCs w:val="20"/>
        </w:rPr>
      </w:pPr>
    </w:p>
    <w:p w14:paraId="5703BEE1" w14:textId="45BEB3C0" w:rsidR="00D26096" w:rsidRPr="00084263" w:rsidRDefault="00D26096" w:rsidP="0073628C">
      <w:pPr>
        <w:tabs>
          <w:tab w:val="left" w:pos="8647"/>
        </w:tabs>
        <w:spacing w:before="120" w:after="120" w:line="220" w:lineRule="exact"/>
        <w:jc w:val="center"/>
        <w:rPr>
          <w:rFonts w:ascii="NewsGotT" w:hAnsi="NewsGotT"/>
          <w:b/>
          <w:sz w:val="20"/>
          <w:szCs w:val="20"/>
        </w:rPr>
      </w:pPr>
    </w:p>
    <w:p w14:paraId="4002A9D0" w14:textId="77777777" w:rsidR="00D26096" w:rsidRPr="00084263" w:rsidRDefault="00D26096" w:rsidP="0073628C">
      <w:pPr>
        <w:tabs>
          <w:tab w:val="left" w:pos="8647"/>
        </w:tabs>
        <w:spacing w:before="120" w:after="120" w:line="220" w:lineRule="exact"/>
        <w:jc w:val="center"/>
        <w:rPr>
          <w:rFonts w:ascii="NewsGotT" w:hAnsi="NewsGotT"/>
          <w:b/>
          <w:sz w:val="20"/>
          <w:szCs w:val="20"/>
        </w:rPr>
      </w:pPr>
    </w:p>
    <w:p w14:paraId="236139BF" w14:textId="77777777" w:rsidR="00201075" w:rsidRPr="00084263" w:rsidRDefault="001B3034"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lastRenderedPageBreak/>
        <w:t>Clause 3</w:t>
      </w:r>
    </w:p>
    <w:p w14:paraId="4E4060CA" w14:textId="60A48A79" w:rsidR="00077C9E" w:rsidRPr="00084263" w:rsidRDefault="00910A09"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Addenda</w:t>
      </w:r>
    </w:p>
    <w:p w14:paraId="02A520BE" w14:textId="088A30FA" w:rsidR="006C25D6" w:rsidRPr="00084263" w:rsidRDefault="006C25D6" w:rsidP="0073628C">
      <w:pPr>
        <w:pStyle w:val="PargrafodaLista"/>
        <w:numPr>
          <w:ilvl w:val="0"/>
          <w:numId w:val="14"/>
        </w:numPr>
        <w:spacing w:before="120" w:after="120" w:line="220" w:lineRule="exact"/>
        <w:ind w:left="284" w:hanging="284"/>
        <w:contextualSpacing w:val="0"/>
        <w:jc w:val="both"/>
        <w:rPr>
          <w:rFonts w:ascii="NewsGotT" w:hAnsi="NewsGotT"/>
        </w:rPr>
      </w:pPr>
      <w:r w:rsidRPr="00084263">
        <w:rPr>
          <w:rFonts w:ascii="NewsGotT" w:hAnsi="NewsGotT"/>
        </w:rPr>
        <w:t xml:space="preserve">The details and specifications for each of the </w:t>
      </w:r>
      <w:r w:rsidR="00084263">
        <w:rPr>
          <w:rFonts w:ascii="NewsGotT" w:hAnsi="NewsGotT"/>
        </w:rPr>
        <w:t xml:space="preserve">cooperations that constitute the object of this Protocol are defined through the Addenda attached to this Cooperation Protocol, which is </w:t>
      </w:r>
      <w:r w:rsidRPr="00084263">
        <w:rPr>
          <w:rFonts w:ascii="NewsGotT" w:hAnsi="NewsGotT"/>
        </w:rPr>
        <w:t>to be proposed by any of the Parties.</w:t>
      </w:r>
    </w:p>
    <w:p w14:paraId="7B6B782D" w14:textId="1694F46F" w:rsidR="006C25D6" w:rsidRPr="00084263" w:rsidRDefault="00BA54F0" w:rsidP="0073628C">
      <w:pPr>
        <w:pStyle w:val="PargrafodaLista"/>
        <w:numPr>
          <w:ilvl w:val="0"/>
          <w:numId w:val="14"/>
        </w:numPr>
        <w:spacing w:before="120" w:after="120" w:line="220" w:lineRule="exact"/>
        <w:ind w:left="284" w:hanging="284"/>
        <w:contextualSpacing w:val="0"/>
        <w:jc w:val="both"/>
        <w:rPr>
          <w:rFonts w:ascii="NewsGotT" w:hAnsi="NewsGotT"/>
        </w:rPr>
      </w:pPr>
      <w:r w:rsidRPr="00084263">
        <w:rPr>
          <w:rFonts w:ascii="NewsGotT" w:hAnsi="NewsGotT"/>
        </w:rPr>
        <w:t xml:space="preserve">The specific Addenda shall specify the </w:t>
      </w:r>
      <w:r w:rsidR="00084263">
        <w:rPr>
          <w:rFonts w:ascii="NewsGotT" w:hAnsi="NewsGotT"/>
        </w:rPr>
        <w:t>collaboration's object, the work plan and its respective scheduling, the participants, the charges and forms of funding, the rules of confidentiality and ownership of the results, and</w:t>
      </w:r>
      <w:r w:rsidRPr="00084263">
        <w:rPr>
          <w:rFonts w:ascii="NewsGotT" w:hAnsi="NewsGotT"/>
        </w:rPr>
        <w:t xml:space="preserve"> other collaboration details agreed upon between the Parties.</w:t>
      </w:r>
    </w:p>
    <w:p w14:paraId="2A07EE52" w14:textId="77777777" w:rsidR="003B3DCF" w:rsidRPr="00084263" w:rsidRDefault="003B3DCF" w:rsidP="00033F8A">
      <w:pPr>
        <w:tabs>
          <w:tab w:val="left" w:pos="8647"/>
        </w:tabs>
        <w:spacing w:before="120" w:after="120" w:line="220" w:lineRule="exact"/>
        <w:jc w:val="center"/>
        <w:rPr>
          <w:rFonts w:ascii="NewsGotT" w:hAnsi="NewsGotT"/>
          <w:sz w:val="20"/>
          <w:szCs w:val="20"/>
        </w:rPr>
      </w:pPr>
    </w:p>
    <w:p w14:paraId="0D4E9C2E" w14:textId="77777777" w:rsidR="00735896" w:rsidRPr="00084263" w:rsidRDefault="00735896"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Clause 4</w:t>
      </w:r>
    </w:p>
    <w:p w14:paraId="1BCA42C4" w14:textId="77777777" w:rsidR="00735896" w:rsidRPr="00084263" w:rsidRDefault="00735896"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Institutional Coordinators</w:t>
      </w:r>
    </w:p>
    <w:p w14:paraId="153F0595" w14:textId="0FCAF0AA" w:rsidR="005841C5" w:rsidRPr="00084263" w:rsidRDefault="00084263" w:rsidP="0073628C">
      <w:pPr>
        <w:tabs>
          <w:tab w:val="left" w:pos="8647"/>
        </w:tabs>
        <w:spacing w:before="120" w:after="120" w:line="220" w:lineRule="exact"/>
        <w:jc w:val="both"/>
        <w:rPr>
          <w:rFonts w:ascii="NewsGotT" w:hAnsi="NewsGotT"/>
          <w:sz w:val="20"/>
          <w:szCs w:val="20"/>
        </w:rPr>
      </w:pPr>
      <w:r>
        <w:rPr>
          <w:rFonts w:ascii="NewsGotT" w:hAnsi="NewsGotT"/>
          <w:sz w:val="20"/>
        </w:rPr>
        <w:t>Representatives of each Party coordinate the actions carried out based on this Protocol, to be indicated for this purpose</w:t>
      </w:r>
      <w:r w:rsidR="005841C5" w:rsidRPr="00084263">
        <w:rPr>
          <w:rFonts w:ascii="NewsGotT" w:hAnsi="NewsGotT"/>
          <w:sz w:val="20"/>
        </w:rPr>
        <w:t xml:space="preserve"> in the Addenda referred to in Clause 2.</w:t>
      </w:r>
    </w:p>
    <w:p w14:paraId="1C91AAA4" w14:textId="77777777" w:rsidR="00735896" w:rsidRPr="00084263" w:rsidRDefault="00735896" w:rsidP="0073628C">
      <w:pPr>
        <w:tabs>
          <w:tab w:val="left" w:pos="8647"/>
        </w:tabs>
        <w:spacing w:before="120" w:after="120" w:line="220" w:lineRule="exact"/>
        <w:jc w:val="center"/>
        <w:rPr>
          <w:rFonts w:ascii="NewsGotT" w:hAnsi="NewsGotT"/>
          <w:b/>
          <w:sz w:val="20"/>
          <w:szCs w:val="20"/>
        </w:rPr>
      </w:pPr>
    </w:p>
    <w:p w14:paraId="1B4C1CB0" w14:textId="77777777" w:rsidR="00E13515" w:rsidRPr="00084263" w:rsidRDefault="00735896"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Clause 5</w:t>
      </w:r>
    </w:p>
    <w:p w14:paraId="51F54DE0" w14:textId="77777777" w:rsidR="00077C9E" w:rsidRPr="00084263" w:rsidRDefault="002A2E94"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Confidentiality</w:t>
      </w:r>
    </w:p>
    <w:p w14:paraId="4AB95E38" w14:textId="7CE5593E" w:rsidR="002A2E94" w:rsidRPr="00084263" w:rsidRDefault="002A2E94" w:rsidP="0073628C">
      <w:pPr>
        <w:tabs>
          <w:tab w:val="left" w:pos="8647"/>
        </w:tabs>
        <w:spacing w:before="120" w:after="120" w:line="220" w:lineRule="exact"/>
        <w:jc w:val="both"/>
        <w:rPr>
          <w:rFonts w:ascii="NewsGotT" w:hAnsi="NewsGotT"/>
          <w:sz w:val="20"/>
          <w:szCs w:val="20"/>
        </w:rPr>
      </w:pPr>
      <w:r w:rsidRPr="00084263">
        <w:rPr>
          <w:rFonts w:ascii="NewsGotT" w:hAnsi="NewsGotT"/>
          <w:sz w:val="20"/>
        </w:rPr>
        <w:t xml:space="preserve">The Parties undertake to ensure secrecy and confidentiality </w:t>
      </w:r>
      <w:r w:rsidR="00084263">
        <w:rPr>
          <w:rFonts w:ascii="NewsGotT" w:hAnsi="NewsGotT"/>
          <w:sz w:val="20"/>
        </w:rPr>
        <w:t>concerning</w:t>
      </w:r>
      <w:r w:rsidRPr="00084263">
        <w:rPr>
          <w:rFonts w:ascii="NewsGotT" w:hAnsi="NewsGotT"/>
          <w:sz w:val="20"/>
        </w:rPr>
        <w:t xml:space="preserve"> all the information to which they may have access within the scope of this Cooperation Protocol</w:t>
      </w:r>
      <w:r w:rsidR="00084263">
        <w:rPr>
          <w:rFonts w:ascii="NewsGotT" w:hAnsi="NewsGotT"/>
          <w:sz w:val="20"/>
        </w:rPr>
        <w:t xml:space="preserve"> and to not use such information for any other purposes than those</w:t>
      </w:r>
      <w:r w:rsidRPr="00084263">
        <w:rPr>
          <w:rFonts w:ascii="NewsGotT" w:hAnsi="NewsGotT"/>
          <w:sz w:val="20"/>
        </w:rPr>
        <w:t xml:space="preserve"> established in this Protocol, except with the prior written consent of the other Party, to be obtained on a case-by-case basis.</w:t>
      </w:r>
    </w:p>
    <w:p w14:paraId="44606E00" w14:textId="77777777" w:rsidR="002A2E94" w:rsidRPr="00084263" w:rsidRDefault="002A2E94" w:rsidP="0073628C">
      <w:pPr>
        <w:tabs>
          <w:tab w:val="left" w:pos="8647"/>
        </w:tabs>
        <w:spacing w:before="120" w:after="120" w:line="220" w:lineRule="exact"/>
        <w:jc w:val="center"/>
        <w:rPr>
          <w:rFonts w:ascii="NewsGotT" w:hAnsi="NewsGotT"/>
          <w:sz w:val="20"/>
          <w:szCs w:val="20"/>
        </w:rPr>
      </w:pPr>
    </w:p>
    <w:p w14:paraId="4268BFCE" w14:textId="77777777" w:rsidR="002A2E94" w:rsidRPr="00084263" w:rsidRDefault="002A2E94"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Clause 6</w:t>
      </w:r>
    </w:p>
    <w:p w14:paraId="47931874" w14:textId="77777777" w:rsidR="002A2E94" w:rsidRPr="00084263" w:rsidRDefault="002A2E94"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Intellectual Property</w:t>
      </w:r>
    </w:p>
    <w:p w14:paraId="711DF314" w14:textId="1D0B4EA4" w:rsidR="002A2E94" w:rsidRPr="00084263" w:rsidRDefault="002A2E94" w:rsidP="00033F8A">
      <w:pPr>
        <w:pStyle w:val="PargrafodaLista"/>
        <w:widowControl w:val="0"/>
        <w:numPr>
          <w:ilvl w:val="0"/>
          <w:numId w:val="15"/>
        </w:numPr>
        <w:tabs>
          <w:tab w:val="left" w:pos="8647"/>
        </w:tabs>
        <w:autoSpaceDE w:val="0"/>
        <w:autoSpaceDN w:val="0"/>
        <w:adjustRightInd w:val="0"/>
        <w:spacing w:before="120" w:after="120" w:line="220" w:lineRule="exact"/>
        <w:ind w:left="284" w:hanging="284"/>
        <w:contextualSpacing w:val="0"/>
        <w:jc w:val="both"/>
        <w:rPr>
          <w:rFonts w:ascii="NewsGotT" w:hAnsi="NewsGotT"/>
        </w:rPr>
      </w:pPr>
      <w:r w:rsidRPr="00084263">
        <w:rPr>
          <w:rFonts w:ascii="NewsGotT" w:hAnsi="NewsGotT"/>
        </w:rPr>
        <w:t>Within the scope of this Cooperation Protocol, there will be no room for the assigning of any license or right of exploitation to the other Party regarding its intellectual property rights, whether copyright or industrial property rights, as well as the knowledge of which it is the holder.</w:t>
      </w:r>
    </w:p>
    <w:p w14:paraId="25033769" w14:textId="2B5170F5" w:rsidR="002A2E94" w:rsidRPr="00084263" w:rsidRDefault="00084263" w:rsidP="00033F8A">
      <w:pPr>
        <w:pStyle w:val="PargrafodaLista"/>
        <w:widowControl w:val="0"/>
        <w:numPr>
          <w:ilvl w:val="0"/>
          <w:numId w:val="15"/>
        </w:numPr>
        <w:tabs>
          <w:tab w:val="left" w:pos="8647"/>
        </w:tabs>
        <w:autoSpaceDE w:val="0"/>
        <w:autoSpaceDN w:val="0"/>
        <w:adjustRightInd w:val="0"/>
        <w:spacing w:before="120" w:after="120" w:line="220" w:lineRule="exact"/>
        <w:ind w:left="284" w:hanging="284"/>
        <w:contextualSpacing w:val="0"/>
        <w:jc w:val="both"/>
        <w:rPr>
          <w:rFonts w:ascii="NewsGotT" w:hAnsi="NewsGotT"/>
        </w:rPr>
      </w:pPr>
      <w:r>
        <w:rPr>
          <w:rFonts w:ascii="NewsGotT" w:hAnsi="NewsGotT"/>
        </w:rPr>
        <w:t>A written addendum will describe the specific actions that may be carried out between the Parties, thus further regulating the question of intellectual property rights in</w:t>
      </w:r>
      <w:r w:rsidR="00AE4740" w:rsidRPr="00084263">
        <w:rPr>
          <w:rFonts w:ascii="NewsGotT" w:hAnsi="NewsGotT"/>
        </w:rPr>
        <w:t xml:space="preserve"> the results and their exploitation, as well as the provisions related to confidentiality and publication of results.</w:t>
      </w:r>
    </w:p>
    <w:p w14:paraId="0771756A" w14:textId="77777777" w:rsidR="00124748" w:rsidRPr="00084263" w:rsidRDefault="00124748" w:rsidP="0073628C">
      <w:pPr>
        <w:tabs>
          <w:tab w:val="left" w:pos="8647"/>
        </w:tabs>
        <w:spacing w:before="120" w:after="120" w:line="220" w:lineRule="exact"/>
        <w:jc w:val="center"/>
        <w:rPr>
          <w:rFonts w:ascii="NewsGotT" w:hAnsi="NewsGotT"/>
          <w:b/>
          <w:sz w:val="20"/>
          <w:szCs w:val="20"/>
        </w:rPr>
      </w:pPr>
    </w:p>
    <w:p w14:paraId="26B214D0" w14:textId="77777777" w:rsidR="00757B3B" w:rsidRPr="00084263" w:rsidRDefault="002A2E94"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Clause 7</w:t>
      </w:r>
    </w:p>
    <w:p w14:paraId="18D536F9" w14:textId="3D22C1D3" w:rsidR="00077C9E" w:rsidRPr="00084263" w:rsidRDefault="00923596"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Validity, amendment and termination</w:t>
      </w:r>
    </w:p>
    <w:p w14:paraId="6939A7E4" w14:textId="061EDEF6" w:rsidR="000351DA" w:rsidRPr="00084263" w:rsidRDefault="009D6645" w:rsidP="00033F8A">
      <w:pPr>
        <w:pStyle w:val="PargrafodaLista"/>
        <w:widowControl w:val="0"/>
        <w:numPr>
          <w:ilvl w:val="0"/>
          <w:numId w:val="16"/>
        </w:numPr>
        <w:tabs>
          <w:tab w:val="left" w:pos="8647"/>
        </w:tabs>
        <w:autoSpaceDE w:val="0"/>
        <w:autoSpaceDN w:val="0"/>
        <w:adjustRightInd w:val="0"/>
        <w:spacing w:before="120" w:after="120" w:line="220" w:lineRule="exact"/>
        <w:ind w:left="284" w:hanging="284"/>
        <w:contextualSpacing w:val="0"/>
        <w:jc w:val="both"/>
        <w:rPr>
          <w:rFonts w:ascii="NewsGotT" w:hAnsi="NewsGotT"/>
        </w:rPr>
      </w:pPr>
      <w:r w:rsidRPr="00084263">
        <w:rPr>
          <w:rFonts w:ascii="NewsGotT" w:hAnsi="NewsGotT"/>
        </w:rPr>
        <w:t>This Protocol enters into force from the date of signature</w:t>
      </w:r>
      <w:r w:rsidR="00084263">
        <w:rPr>
          <w:rFonts w:ascii="NewsGotT" w:hAnsi="NewsGotT"/>
        </w:rPr>
        <w:t xml:space="preserve"> and is valid for 5 (five) years. It may be renewed for an equal period whenever the Parties </w:t>
      </w:r>
      <w:r w:rsidRPr="00084263">
        <w:rPr>
          <w:rFonts w:ascii="NewsGotT" w:hAnsi="NewsGotT"/>
        </w:rPr>
        <w:t>agree.</w:t>
      </w:r>
    </w:p>
    <w:p w14:paraId="490D5B35" w14:textId="10F8D66C" w:rsidR="00AD1561" w:rsidRPr="00084263" w:rsidRDefault="00084263" w:rsidP="00033F8A">
      <w:pPr>
        <w:pStyle w:val="PargrafodaLista"/>
        <w:widowControl w:val="0"/>
        <w:numPr>
          <w:ilvl w:val="0"/>
          <w:numId w:val="16"/>
        </w:numPr>
        <w:tabs>
          <w:tab w:val="left" w:pos="8647"/>
        </w:tabs>
        <w:autoSpaceDE w:val="0"/>
        <w:autoSpaceDN w:val="0"/>
        <w:adjustRightInd w:val="0"/>
        <w:spacing w:before="120" w:after="120" w:line="220" w:lineRule="exact"/>
        <w:ind w:left="284" w:hanging="284"/>
        <w:contextualSpacing w:val="0"/>
        <w:jc w:val="both"/>
        <w:rPr>
          <w:rFonts w:ascii="NewsGotT" w:eastAsia="Arial" w:hAnsi="NewsGotT" w:cs="Arial"/>
          <w:color w:val="000000"/>
        </w:rPr>
      </w:pPr>
      <w:r>
        <w:rPr>
          <w:rFonts w:ascii="NewsGotT" w:hAnsi="NewsGotT"/>
        </w:rPr>
        <w:t>This Protocol may be amended, in whole or in part, or revoked by written agreement between the parties</w:t>
      </w:r>
      <w:r w:rsidR="00AD1561" w:rsidRPr="00084263">
        <w:rPr>
          <w:rFonts w:ascii="NewsGotT" w:hAnsi="NewsGotT"/>
          <w:color w:val="000000"/>
        </w:rPr>
        <w:t>.</w:t>
      </w:r>
    </w:p>
    <w:p w14:paraId="2070CBA2" w14:textId="05AB1517" w:rsidR="00AD1561" w:rsidRPr="00084263" w:rsidRDefault="00AD1561" w:rsidP="00033F8A">
      <w:pPr>
        <w:pStyle w:val="PargrafodaLista"/>
        <w:widowControl w:val="0"/>
        <w:numPr>
          <w:ilvl w:val="0"/>
          <w:numId w:val="16"/>
        </w:numPr>
        <w:tabs>
          <w:tab w:val="left" w:pos="8647"/>
        </w:tabs>
        <w:autoSpaceDE w:val="0"/>
        <w:autoSpaceDN w:val="0"/>
        <w:adjustRightInd w:val="0"/>
        <w:spacing w:before="120" w:after="120" w:line="220" w:lineRule="exact"/>
        <w:ind w:left="284" w:hanging="284"/>
        <w:contextualSpacing w:val="0"/>
        <w:jc w:val="both"/>
        <w:rPr>
          <w:rFonts w:ascii="NewsGotT" w:hAnsi="NewsGotT" w:cs="Arial"/>
          <w:color w:val="000000" w:themeColor="text1"/>
        </w:rPr>
      </w:pPr>
      <w:r w:rsidRPr="00084263">
        <w:rPr>
          <w:rFonts w:ascii="NewsGotT" w:hAnsi="NewsGotT"/>
        </w:rPr>
        <w:t>Each Party may terminate this Protocol at any moment, by written notification through registered mail, with a minimum notice period of at least... (...) days.</w:t>
      </w:r>
    </w:p>
    <w:p w14:paraId="2240D55A" w14:textId="70C700D7" w:rsidR="00AD1561" w:rsidRPr="00084263" w:rsidRDefault="00AD1561" w:rsidP="00033F8A">
      <w:pPr>
        <w:pStyle w:val="PargrafodaLista"/>
        <w:widowControl w:val="0"/>
        <w:numPr>
          <w:ilvl w:val="0"/>
          <w:numId w:val="16"/>
        </w:numPr>
        <w:tabs>
          <w:tab w:val="left" w:pos="8647"/>
        </w:tabs>
        <w:autoSpaceDE w:val="0"/>
        <w:autoSpaceDN w:val="0"/>
        <w:adjustRightInd w:val="0"/>
        <w:spacing w:before="120" w:after="120" w:line="220" w:lineRule="exact"/>
        <w:ind w:left="284" w:hanging="284"/>
        <w:contextualSpacing w:val="0"/>
        <w:jc w:val="both"/>
        <w:rPr>
          <w:rFonts w:ascii="NewsGotT" w:hAnsi="NewsGotT" w:cs="Arial"/>
          <w:color w:val="000000" w:themeColor="text1"/>
        </w:rPr>
      </w:pPr>
      <w:r w:rsidRPr="00084263">
        <w:rPr>
          <w:rFonts w:ascii="NewsGotT" w:hAnsi="NewsGotT"/>
        </w:rPr>
        <w:t>Regardless of the motive for termination, neither Party shall be liable for any damage or loss of any nature that the other may incur. However, they shall guarantee that the necessary measures are taken so that all actions and activities in progress are concluded in order to avoid any loss to themselves or any third parties.</w:t>
      </w:r>
    </w:p>
    <w:p w14:paraId="2507EF3E" w14:textId="77777777" w:rsidR="00AD1561" w:rsidRPr="00084263" w:rsidRDefault="00AD1561" w:rsidP="0073628C">
      <w:pPr>
        <w:widowControl w:val="0"/>
        <w:tabs>
          <w:tab w:val="left" w:pos="8647"/>
        </w:tabs>
        <w:autoSpaceDE w:val="0"/>
        <w:autoSpaceDN w:val="0"/>
        <w:adjustRightInd w:val="0"/>
        <w:spacing w:before="120" w:after="120" w:line="220" w:lineRule="exact"/>
        <w:jc w:val="center"/>
        <w:rPr>
          <w:rFonts w:ascii="NewsGotT" w:hAnsi="NewsGotT" w:cs="Arial"/>
          <w:bCs/>
          <w:color w:val="000000"/>
          <w:sz w:val="20"/>
          <w:szCs w:val="20"/>
        </w:rPr>
      </w:pPr>
    </w:p>
    <w:p w14:paraId="0E9540E9" w14:textId="2AA09944" w:rsidR="009C7390" w:rsidRPr="00084263" w:rsidRDefault="002A2E94"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Clause 8</w:t>
      </w:r>
    </w:p>
    <w:p w14:paraId="6E2480F8" w14:textId="57603B0E" w:rsidR="00471323" w:rsidRPr="00084263" w:rsidRDefault="00471323"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 xml:space="preserve">Protection of Personal Data </w:t>
      </w:r>
    </w:p>
    <w:p w14:paraId="3B09AB2F" w14:textId="093ABCC4" w:rsidR="00471323" w:rsidRDefault="00471323" w:rsidP="0073628C">
      <w:pPr>
        <w:spacing w:before="120" w:after="120" w:line="220" w:lineRule="exact"/>
        <w:jc w:val="both"/>
        <w:rPr>
          <w:rFonts w:ascii="NewsGotT" w:hAnsi="NewsGotT"/>
          <w:sz w:val="20"/>
        </w:rPr>
      </w:pPr>
      <w:r w:rsidRPr="00084263">
        <w:rPr>
          <w:rFonts w:ascii="NewsGotT" w:hAnsi="NewsGotT"/>
          <w:sz w:val="20"/>
        </w:rPr>
        <w:t>The parties must observe, being their sole responsibility, compliance with the legal provisions in force regarding the protection of personal data, in particular</w:t>
      </w:r>
      <w:r w:rsidR="00084263">
        <w:rPr>
          <w:rFonts w:ascii="NewsGotT" w:hAnsi="NewsGotT"/>
          <w:sz w:val="20"/>
        </w:rPr>
        <w:t>,</w:t>
      </w:r>
      <w:r w:rsidRPr="00084263">
        <w:rPr>
          <w:rFonts w:ascii="NewsGotT" w:hAnsi="NewsGotT"/>
          <w:sz w:val="20"/>
        </w:rPr>
        <w:t xml:space="preserve"> those in Regulation (EU) 2016/679 of the European Parliament and the Council of 27th April 2016 and any applicable or hereafter applicable data protection legislation.</w:t>
      </w:r>
    </w:p>
    <w:p w14:paraId="2D68620D" w14:textId="77777777" w:rsidR="00470325" w:rsidRPr="00084263" w:rsidRDefault="00470325" w:rsidP="00470325">
      <w:pPr>
        <w:spacing w:before="120" w:after="120" w:line="220" w:lineRule="exact"/>
        <w:jc w:val="center"/>
        <w:rPr>
          <w:rFonts w:ascii="NewsGotT" w:hAnsi="NewsGotT" w:cs="Arial"/>
          <w:sz w:val="20"/>
          <w:szCs w:val="20"/>
        </w:rPr>
      </w:pPr>
    </w:p>
    <w:p w14:paraId="21C66E71" w14:textId="19244388" w:rsidR="00471323" w:rsidRPr="00084263" w:rsidRDefault="00DE0DBF"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lastRenderedPageBreak/>
        <w:t>Clause 9</w:t>
      </w:r>
    </w:p>
    <w:p w14:paraId="0EE7F3C7" w14:textId="41FFC1DF" w:rsidR="009C7390" w:rsidRPr="00084263" w:rsidRDefault="00E714DB" w:rsidP="0073628C">
      <w:pPr>
        <w:tabs>
          <w:tab w:val="left" w:pos="8647"/>
        </w:tabs>
        <w:spacing w:before="120" w:after="120" w:line="220" w:lineRule="exact"/>
        <w:jc w:val="center"/>
        <w:rPr>
          <w:rFonts w:ascii="NewsGotT" w:hAnsi="NewsGotT"/>
          <w:b/>
          <w:sz w:val="20"/>
          <w:szCs w:val="20"/>
        </w:rPr>
      </w:pPr>
      <w:r w:rsidRPr="00084263">
        <w:rPr>
          <w:rFonts w:ascii="NewsGotT" w:hAnsi="NewsGotT"/>
          <w:b/>
          <w:sz w:val="20"/>
        </w:rPr>
        <w:t>Final Provisions</w:t>
      </w:r>
    </w:p>
    <w:p w14:paraId="2AB2BCB7" w14:textId="78E1A5E4" w:rsidR="000C738C" w:rsidRPr="00084263" w:rsidRDefault="000C738C" w:rsidP="00033F8A">
      <w:pPr>
        <w:pStyle w:val="PargrafodaLista"/>
        <w:widowControl w:val="0"/>
        <w:numPr>
          <w:ilvl w:val="0"/>
          <w:numId w:val="17"/>
        </w:numPr>
        <w:tabs>
          <w:tab w:val="left" w:pos="8647"/>
        </w:tabs>
        <w:autoSpaceDE w:val="0"/>
        <w:autoSpaceDN w:val="0"/>
        <w:adjustRightInd w:val="0"/>
        <w:spacing w:before="120" w:after="120" w:line="220" w:lineRule="exact"/>
        <w:ind w:left="284" w:hanging="284"/>
        <w:contextualSpacing w:val="0"/>
        <w:jc w:val="both"/>
        <w:rPr>
          <w:rFonts w:ascii="NewsGotT" w:eastAsia="Arial" w:hAnsi="NewsGotT" w:cs="Arial"/>
          <w:color w:val="000000"/>
        </w:rPr>
      </w:pPr>
      <w:r w:rsidRPr="00084263">
        <w:rPr>
          <w:rFonts w:ascii="NewsGotT" w:hAnsi="NewsGotT"/>
        </w:rPr>
        <w:t xml:space="preserve">Any doubts arising from the application and interpretation of the provisions in this Protocol shall be </w:t>
      </w:r>
      <w:r w:rsidRPr="00084263">
        <w:rPr>
          <w:rFonts w:ascii="NewsGotT" w:hAnsi="NewsGotT"/>
          <w:color w:val="000000"/>
        </w:rPr>
        <w:t>clarified</w:t>
      </w:r>
      <w:r w:rsidRPr="00084263">
        <w:rPr>
          <w:rFonts w:ascii="NewsGotT" w:hAnsi="NewsGotT"/>
        </w:rPr>
        <w:t xml:space="preserve"> by the decision-making bodies of the Parties and interpreted in accordance with the Portuguese legislation.</w:t>
      </w:r>
    </w:p>
    <w:p w14:paraId="5D7B5998" w14:textId="77777777" w:rsidR="00F8515D" w:rsidRPr="00084263" w:rsidRDefault="000C738C" w:rsidP="00033F8A">
      <w:pPr>
        <w:pStyle w:val="PargrafodaLista"/>
        <w:widowControl w:val="0"/>
        <w:numPr>
          <w:ilvl w:val="0"/>
          <w:numId w:val="17"/>
        </w:numPr>
        <w:tabs>
          <w:tab w:val="left" w:pos="8647"/>
        </w:tabs>
        <w:autoSpaceDE w:val="0"/>
        <w:autoSpaceDN w:val="0"/>
        <w:adjustRightInd w:val="0"/>
        <w:spacing w:before="120" w:after="120" w:line="220" w:lineRule="exact"/>
        <w:ind w:left="284" w:hanging="284"/>
        <w:contextualSpacing w:val="0"/>
        <w:jc w:val="both"/>
        <w:rPr>
          <w:rFonts w:ascii="NewsGotT" w:eastAsia="Arial" w:hAnsi="NewsGotT" w:cs="Arial"/>
          <w:color w:val="000000"/>
        </w:rPr>
      </w:pPr>
      <w:r w:rsidRPr="00084263">
        <w:rPr>
          <w:rFonts w:ascii="NewsGotT" w:hAnsi="NewsGotT"/>
        </w:rPr>
        <w:t>The Parties commit to amicably solve any litigation that may arise from the execution of this Protocol.</w:t>
      </w:r>
      <w:r w:rsidRPr="00084263">
        <w:rPr>
          <w:rFonts w:ascii="NewsGotT" w:hAnsi="NewsGotT"/>
          <w:color w:val="000000"/>
        </w:rPr>
        <w:t xml:space="preserve"> Should this fail to succeed, the Parties shall indicate, by mutual agreement, a third natural person to act as a mediator. </w:t>
      </w:r>
    </w:p>
    <w:p w14:paraId="7309DA3A" w14:textId="40DC4622" w:rsidR="00E35BFE" w:rsidRPr="00084263" w:rsidRDefault="00E35BFE" w:rsidP="00033F8A">
      <w:pPr>
        <w:pStyle w:val="PargrafodaLista"/>
        <w:widowControl w:val="0"/>
        <w:numPr>
          <w:ilvl w:val="0"/>
          <w:numId w:val="17"/>
        </w:numPr>
        <w:tabs>
          <w:tab w:val="left" w:pos="8647"/>
        </w:tabs>
        <w:autoSpaceDE w:val="0"/>
        <w:autoSpaceDN w:val="0"/>
        <w:adjustRightInd w:val="0"/>
        <w:spacing w:before="120" w:after="120" w:line="220" w:lineRule="exact"/>
        <w:ind w:left="284" w:hanging="284"/>
        <w:contextualSpacing w:val="0"/>
        <w:jc w:val="both"/>
        <w:rPr>
          <w:rFonts w:ascii="NewsGotT" w:eastAsia="Arial" w:hAnsi="NewsGotT" w:cs="Arial"/>
          <w:color w:val="000000"/>
        </w:rPr>
      </w:pPr>
      <w:r w:rsidRPr="00084263">
        <w:rPr>
          <w:rFonts w:ascii="NewsGotT" w:hAnsi="NewsGotT"/>
        </w:rPr>
        <w:t xml:space="preserve">This protocol revokes every protocol of cooperation previously reached between the parties. </w:t>
      </w:r>
    </w:p>
    <w:p w14:paraId="06C94933" w14:textId="77777777" w:rsidR="00E35BFE" w:rsidRPr="00084263" w:rsidRDefault="00E35BFE" w:rsidP="0073628C">
      <w:pPr>
        <w:tabs>
          <w:tab w:val="left" w:pos="8647"/>
        </w:tabs>
        <w:spacing w:before="120" w:after="120" w:line="220" w:lineRule="exact"/>
        <w:jc w:val="both"/>
        <w:rPr>
          <w:rFonts w:ascii="NewsGotT" w:eastAsia="Arial" w:hAnsi="NewsGotT" w:cs="Arial"/>
          <w:color w:val="000000"/>
          <w:sz w:val="20"/>
          <w:szCs w:val="20"/>
        </w:rPr>
      </w:pPr>
    </w:p>
    <w:p w14:paraId="273DE9C5" w14:textId="4453B46B" w:rsidR="00A51EEB" w:rsidRPr="00084263" w:rsidRDefault="00A51EEB" w:rsidP="00A51EEB">
      <w:pPr>
        <w:tabs>
          <w:tab w:val="left" w:pos="8647"/>
        </w:tabs>
        <w:spacing w:before="120" w:after="120" w:line="220" w:lineRule="exact"/>
        <w:jc w:val="both"/>
        <w:rPr>
          <w:rFonts w:ascii="NewsGotT" w:hAnsi="NewsGotT"/>
          <w:sz w:val="20"/>
          <w:szCs w:val="20"/>
        </w:rPr>
      </w:pPr>
      <w:bookmarkStart w:id="1" w:name="_Hlk122508330"/>
      <w:r w:rsidRPr="00084263">
        <w:rPr>
          <w:rFonts w:ascii="NewsGotT" w:hAnsi="NewsGotT"/>
          <w:sz w:val="20"/>
        </w:rPr>
        <w:t xml:space="preserve">Once read and approved, </w:t>
      </w:r>
      <w:bookmarkEnd w:id="1"/>
      <w:r w:rsidR="00084263">
        <w:rPr>
          <w:rFonts w:ascii="NewsGotT" w:hAnsi="NewsGotT"/>
          <w:sz w:val="20"/>
        </w:rPr>
        <w:t xml:space="preserve">the Parties' legal representatives manually sign this Cooperation Protocol </w:t>
      </w:r>
      <w:r w:rsidRPr="00084263">
        <w:rPr>
          <w:rFonts w:ascii="NewsGotT" w:hAnsi="NewsGotT"/>
          <w:sz w:val="20"/>
        </w:rPr>
        <w:t>in 2(two) copies</w:t>
      </w:r>
      <w:bookmarkStart w:id="2" w:name="_Hlk128406130"/>
      <w:r w:rsidRPr="00084263">
        <w:rPr>
          <w:rFonts w:ascii="NewsGotT" w:hAnsi="NewsGotT"/>
          <w:sz w:val="20"/>
        </w:rPr>
        <w:t>.</w:t>
      </w:r>
    </w:p>
    <w:bookmarkEnd w:id="2"/>
    <w:p w14:paraId="0D3DFCFE" w14:textId="77777777" w:rsidR="00A51EEB" w:rsidRPr="00084263" w:rsidRDefault="00A51EEB" w:rsidP="00A51EEB">
      <w:pPr>
        <w:tabs>
          <w:tab w:val="left" w:pos="8647"/>
        </w:tabs>
        <w:spacing w:before="120" w:after="120" w:line="220" w:lineRule="exact"/>
        <w:jc w:val="both"/>
        <w:rPr>
          <w:rFonts w:ascii="NewsGotT" w:hAnsi="NewsGotT"/>
          <w:sz w:val="20"/>
          <w:szCs w:val="20"/>
        </w:rPr>
      </w:pPr>
      <w:r w:rsidRPr="00084263">
        <w:rPr>
          <w:rFonts w:ascii="NewsGotT" w:hAnsi="NewsGotT"/>
          <w:sz w:val="20"/>
          <w:highlight w:val="lightGray"/>
        </w:rPr>
        <w:t>Or</w:t>
      </w:r>
    </w:p>
    <w:p w14:paraId="1E1F4842" w14:textId="77777777" w:rsidR="00A51EEB" w:rsidRPr="00084263" w:rsidRDefault="00A51EEB" w:rsidP="00A51EEB">
      <w:pPr>
        <w:tabs>
          <w:tab w:val="left" w:pos="8647"/>
        </w:tabs>
        <w:spacing w:before="120" w:after="120" w:line="220" w:lineRule="exact"/>
        <w:jc w:val="both"/>
        <w:rPr>
          <w:rFonts w:ascii="NewsGotT" w:hAnsi="NewsGotT"/>
          <w:sz w:val="20"/>
          <w:szCs w:val="20"/>
        </w:rPr>
      </w:pPr>
      <w:r w:rsidRPr="00084263">
        <w:rPr>
          <w:rFonts w:ascii="NewsGotT" w:hAnsi="NewsGotT"/>
          <w:sz w:val="20"/>
        </w:rPr>
        <w:t>Once read and approved, this Protocol consists of a single copy, signed by the Parties through digital signature under the applicable legal terms (</w:t>
      </w:r>
      <w:r w:rsidRPr="00084263">
        <w:rPr>
          <w:rFonts w:ascii="NewsGotT" w:hAnsi="NewsGotT"/>
          <w:sz w:val="20"/>
          <w:highlight w:val="lightGray"/>
        </w:rPr>
        <w:t>remove date information next to the signature</w:t>
      </w:r>
      <w:r w:rsidRPr="00084263">
        <w:rPr>
          <w:rFonts w:ascii="NewsGotT" w:hAnsi="NewsGotT"/>
          <w:sz w:val="20"/>
        </w:rPr>
        <w:t>).</w:t>
      </w:r>
    </w:p>
    <w:p w14:paraId="71E600D4" w14:textId="77777777" w:rsidR="00B677BA" w:rsidRPr="00084263" w:rsidRDefault="00B677BA" w:rsidP="00B677BA">
      <w:pPr>
        <w:snapToGrid w:val="0"/>
        <w:jc w:val="both"/>
        <w:rPr>
          <w:rFonts w:ascii="NewsGotT" w:hAnsi="NewsGotT"/>
          <w:sz w:val="20"/>
          <w:szCs w:val="20"/>
        </w:rPr>
      </w:pPr>
    </w:p>
    <w:p w14:paraId="1FBAAAD8" w14:textId="77777777" w:rsidR="00B677BA" w:rsidRPr="00084263" w:rsidRDefault="00B677BA" w:rsidP="00B677BA">
      <w:pPr>
        <w:snapToGrid w:val="0"/>
        <w:jc w:val="both"/>
        <w:rPr>
          <w:rFonts w:ascii="NewsGotT" w:hAnsi="NewsGotT"/>
          <w:sz w:val="20"/>
          <w:szCs w:val="20"/>
        </w:rPr>
      </w:pPr>
    </w:p>
    <w:p w14:paraId="5738F49D" w14:textId="56D3845D" w:rsidR="00B677BA" w:rsidRPr="00084263" w:rsidRDefault="00B677BA" w:rsidP="00B677BA">
      <w:pPr>
        <w:snapToGrid w:val="0"/>
        <w:jc w:val="both"/>
        <w:rPr>
          <w:rFonts w:ascii="NewsGotT" w:hAnsi="NewsGotT"/>
          <w:sz w:val="20"/>
          <w:szCs w:val="20"/>
        </w:rPr>
      </w:pPr>
    </w:p>
    <w:p w14:paraId="0B89C3D9" w14:textId="77777777" w:rsidR="001D2DC9" w:rsidRPr="00084263" w:rsidRDefault="001D2DC9" w:rsidP="00B677BA">
      <w:pPr>
        <w:snapToGrid w:val="0"/>
        <w:jc w:val="both"/>
        <w:rPr>
          <w:rFonts w:ascii="NewsGotT" w:hAnsi="NewsGotT"/>
          <w:sz w:val="20"/>
          <w:szCs w:val="20"/>
        </w:rPr>
      </w:pPr>
    </w:p>
    <w:tbl>
      <w:tblPr>
        <w:tblW w:w="5000" w:type="pct"/>
        <w:tblLook w:val="04A0" w:firstRow="1" w:lastRow="0" w:firstColumn="1" w:lastColumn="0" w:noHBand="0" w:noVBand="1"/>
      </w:tblPr>
      <w:tblGrid>
        <w:gridCol w:w="3968"/>
        <w:gridCol w:w="284"/>
        <w:gridCol w:w="4253"/>
      </w:tblGrid>
      <w:tr w:rsidR="00B677BA" w:rsidRPr="00084263" w14:paraId="2743D741" w14:textId="77777777" w:rsidTr="00BF72F3">
        <w:trPr>
          <w:trHeight w:val="222"/>
        </w:trPr>
        <w:tc>
          <w:tcPr>
            <w:tcW w:w="2333" w:type="pct"/>
            <w:shd w:val="clear" w:color="auto" w:fill="auto"/>
          </w:tcPr>
          <w:p w14:paraId="3F0D0433" w14:textId="77777777" w:rsidR="00B677BA" w:rsidRPr="00084263" w:rsidRDefault="00B677BA" w:rsidP="00BF72F3">
            <w:pPr>
              <w:tabs>
                <w:tab w:val="center" w:pos="4320"/>
                <w:tab w:val="left" w:pos="8647"/>
              </w:tabs>
              <w:autoSpaceDE w:val="0"/>
              <w:autoSpaceDN w:val="0"/>
              <w:adjustRightInd w:val="0"/>
              <w:rPr>
                <w:rFonts w:ascii="NewsGotT" w:hAnsi="NewsGotT" w:cs="Arial"/>
                <w:sz w:val="20"/>
                <w:szCs w:val="20"/>
              </w:rPr>
            </w:pPr>
            <w:r w:rsidRPr="00084263">
              <w:rPr>
                <w:rFonts w:ascii="NewsGotT" w:hAnsi="NewsGotT"/>
                <w:sz w:val="20"/>
                <w:highlight w:val="lightGray"/>
              </w:rPr>
              <w:t>Braga, __  __ of 202</w:t>
            </w:r>
            <w:r w:rsidRPr="006F1E4D">
              <w:rPr>
                <w:rFonts w:ascii="NewsGotT" w:hAnsi="NewsGotT"/>
                <w:sz w:val="20"/>
                <w:highlight w:val="lightGray"/>
              </w:rPr>
              <w:t>X</w:t>
            </w:r>
          </w:p>
        </w:tc>
        <w:tc>
          <w:tcPr>
            <w:tcW w:w="167" w:type="pct"/>
            <w:shd w:val="clear" w:color="auto" w:fill="auto"/>
          </w:tcPr>
          <w:p w14:paraId="7166F835" w14:textId="77777777" w:rsidR="00B677BA" w:rsidRPr="00084263" w:rsidRDefault="00B677BA" w:rsidP="00BF72F3">
            <w:pPr>
              <w:tabs>
                <w:tab w:val="center" w:pos="4320"/>
                <w:tab w:val="left" w:pos="8647"/>
              </w:tabs>
              <w:autoSpaceDE w:val="0"/>
              <w:autoSpaceDN w:val="0"/>
              <w:adjustRightInd w:val="0"/>
              <w:jc w:val="both"/>
              <w:rPr>
                <w:rFonts w:ascii="NewsGotT" w:hAnsi="NewsGotT" w:cs="Arial"/>
                <w:sz w:val="20"/>
                <w:szCs w:val="20"/>
              </w:rPr>
            </w:pPr>
          </w:p>
        </w:tc>
        <w:tc>
          <w:tcPr>
            <w:tcW w:w="2500" w:type="pct"/>
            <w:shd w:val="clear" w:color="auto" w:fill="auto"/>
          </w:tcPr>
          <w:p w14:paraId="164D07BC" w14:textId="1CCBC260" w:rsidR="00B677BA" w:rsidRPr="00084263" w:rsidRDefault="00B677BA" w:rsidP="00BF72F3">
            <w:pPr>
              <w:tabs>
                <w:tab w:val="center" w:pos="4320"/>
                <w:tab w:val="left" w:pos="8647"/>
              </w:tabs>
              <w:autoSpaceDE w:val="0"/>
              <w:autoSpaceDN w:val="0"/>
              <w:adjustRightInd w:val="0"/>
              <w:jc w:val="both"/>
              <w:rPr>
                <w:rFonts w:ascii="NewsGotT" w:hAnsi="NewsGotT" w:cs="Arial"/>
                <w:sz w:val="20"/>
                <w:szCs w:val="20"/>
              </w:rPr>
            </w:pPr>
            <w:bookmarkStart w:id="3" w:name="_Hlk153444813"/>
            <w:r w:rsidRPr="00084263">
              <w:rPr>
                <w:rFonts w:ascii="NewsGotT" w:hAnsi="NewsGotT"/>
                <w:sz w:val="20"/>
                <w:highlight w:val="lightGray"/>
              </w:rPr>
              <w:t>[</w:t>
            </w:r>
            <w:r w:rsidRPr="006F1E4D">
              <w:rPr>
                <w:rFonts w:ascii="NewsGotT" w:hAnsi="NewsGotT"/>
                <w:i/>
                <w:sz w:val="20"/>
                <w:highlight w:val="lightGray"/>
              </w:rPr>
              <w:t>City</w:t>
            </w:r>
            <w:r w:rsidRPr="006F1E4D">
              <w:rPr>
                <w:rFonts w:ascii="NewsGotT" w:hAnsi="NewsGotT"/>
                <w:sz w:val="20"/>
                <w:highlight w:val="lightGray"/>
              </w:rPr>
              <w:t>]</w:t>
            </w:r>
            <w:bookmarkEnd w:id="3"/>
            <w:r w:rsidRPr="006F1E4D">
              <w:rPr>
                <w:rFonts w:ascii="NewsGotT" w:hAnsi="NewsGotT"/>
                <w:sz w:val="20"/>
                <w:highlight w:val="lightGray"/>
              </w:rPr>
              <w:t>, __ __ of 202X</w:t>
            </w:r>
          </w:p>
          <w:p w14:paraId="242E8227" w14:textId="77777777" w:rsidR="00B677BA" w:rsidRPr="00084263" w:rsidRDefault="00B677BA" w:rsidP="00BF72F3">
            <w:pPr>
              <w:tabs>
                <w:tab w:val="center" w:pos="4320"/>
                <w:tab w:val="left" w:pos="8647"/>
              </w:tabs>
              <w:autoSpaceDE w:val="0"/>
              <w:autoSpaceDN w:val="0"/>
              <w:adjustRightInd w:val="0"/>
              <w:jc w:val="both"/>
              <w:rPr>
                <w:rFonts w:ascii="NewsGotT" w:hAnsi="NewsGotT" w:cs="Arial"/>
                <w:sz w:val="20"/>
                <w:szCs w:val="20"/>
              </w:rPr>
            </w:pPr>
          </w:p>
        </w:tc>
      </w:tr>
      <w:tr w:rsidR="00B677BA" w:rsidRPr="00084263" w14:paraId="26025047" w14:textId="77777777" w:rsidTr="00BF72F3">
        <w:trPr>
          <w:trHeight w:val="1522"/>
        </w:trPr>
        <w:tc>
          <w:tcPr>
            <w:tcW w:w="2333" w:type="pct"/>
            <w:shd w:val="clear" w:color="auto" w:fill="auto"/>
          </w:tcPr>
          <w:p w14:paraId="70A59E38" w14:textId="77777777"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r w:rsidRPr="00084263">
              <w:rPr>
                <w:rFonts w:ascii="NewsGotT" w:hAnsi="NewsGotT"/>
                <w:sz w:val="20"/>
              </w:rPr>
              <w:t>By the University of Minho,</w:t>
            </w:r>
          </w:p>
          <w:p w14:paraId="1CB3C0BC" w14:textId="77777777"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p>
          <w:p w14:paraId="36F59F79" w14:textId="77777777"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p>
          <w:p w14:paraId="07F3C11F" w14:textId="77777777"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p>
          <w:p w14:paraId="2D4485C6" w14:textId="77777777"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p>
          <w:p w14:paraId="38CCC9A8" w14:textId="77777777" w:rsidR="00B677BA" w:rsidRPr="003266EA" w:rsidRDefault="00B677BA" w:rsidP="00BF72F3">
            <w:pPr>
              <w:tabs>
                <w:tab w:val="center" w:pos="4320"/>
                <w:tab w:val="right" w:pos="8640"/>
              </w:tabs>
              <w:autoSpaceDE w:val="0"/>
              <w:autoSpaceDN w:val="0"/>
              <w:adjustRightInd w:val="0"/>
              <w:rPr>
                <w:rFonts w:ascii="NewsGotT" w:hAnsi="NewsGotT" w:cs="Arial"/>
                <w:sz w:val="20"/>
                <w:szCs w:val="20"/>
                <w:lang w:val="pt-PT"/>
              </w:rPr>
            </w:pPr>
            <w:r w:rsidRPr="003266EA">
              <w:rPr>
                <w:rFonts w:ascii="NewsGotT" w:hAnsi="NewsGotT"/>
                <w:sz w:val="20"/>
                <w:lang w:val="pt-PT"/>
              </w:rPr>
              <w:t>_____________________________</w:t>
            </w:r>
          </w:p>
          <w:p w14:paraId="23610BDF" w14:textId="77777777" w:rsidR="00B677BA" w:rsidRPr="003266EA" w:rsidRDefault="00B677BA" w:rsidP="00BF72F3">
            <w:pPr>
              <w:tabs>
                <w:tab w:val="center" w:pos="4320"/>
                <w:tab w:val="right" w:pos="8640"/>
              </w:tabs>
              <w:autoSpaceDE w:val="0"/>
              <w:autoSpaceDN w:val="0"/>
              <w:adjustRightInd w:val="0"/>
              <w:rPr>
                <w:rFonts w:ascii="NewsGotT" w:hAnsi="NewsGotT" w:cs="Arial"/>
                <w:sz w:val="20"/>
                <w:szCs w:val="20"/>
                <w:lang w:val="pt-PT"/>
              </w:rPr>
            </w:pPr>
            <w:r w:rsidRPr="003266EA">
              <w:rPr>
                <w:rFonts w:ascii="NewsGotT" w:hAnsi="NewsGotT"/>
                <w:sz w:val="20"/>
                <w:lang w:val="pt-PT"/>
              </w:rPr>
              <w:t>Professor Rui Vieira de Castro</w:t>
            </w:r>
          </w:p>
          <w:p w14:paraId="5D113BAF" w14:textId="77777777" w:rsidR="00B677BA" w:rsidRPr="003266EA" w:rsidRDefault="00B677BA" w:rsidP="00BF72F3">
            <w:pPr>
              <w:tabs>
                <w:tab w:val="center" w:pos="4320"/>
                <w:tab w:val="right" w:pos="8640"/>
              </w:tabs>
              <w:autoSpaceDE w:val="0"/>
              <w:autoSpaceDN w:val="0"/>
              <w:adjustRightInd w:val="0"/>
              <w:rPr>
                <w:rFonts w:ascii="NewsGotT" w:hAnsi="NewsGotT" w:cs="Arial"/>
                <w:sz w:val="20"/>
                <w:szCs w:val="20"/>
                <w:lang w:val="pt-PT"/>
              </w:rPr>
            </w:pPr>
            <w:proofErr w:type="spellStart"/>
            <w:r w:rsidRPr="003266EA">
              <w:rPr>
                <w:rFonts w:ascii="NewsGotT" w:hAnsi="NewsGotT"/>
                <w:sz w:val="20"/>
                <w:lang w:val="pt-PT"/>
              </w:rPr>
              <w:t>Rector</w:t>
            </w:r>
            <w:proofErr w:type="spellEnd"/>
          </w:p>
          <w:p w14:paraId="792B81F6" w14:textId="77777777" w:rsidR="00B677BA" w:rsidRPr="003266EA" w:rsidRDefault="00B677BA" w:rsidP="00BF72F3">
            <w:pPr>
              <w:tabs>
                <w:tab w:val="center" w:pos="4320"/>
                <w:tab w:val="left" w:pos="8647"/>
              </w:tabs>
              <w:autoSpaceDE w:val="0"/>
              <w:autoSpaceDN w:val="0"/>
              <w:adjustRightInd w:val="0"/>
              <w:jc w:val="center"/>
              <w:rPr>
                <w:rFonts w:ascii="NewsGotT" w:hAnsi="NewsGotT" w:cs="Arial"/>
                <w:sz w:val="20"/>
                <w:szCs w:val="20"/>
                <w:lang w:val="pt-PT"/>
              </w:rPr>
            </w:pPr>
          </w:p>
        </w:tc>
        <w:tc>
          <w:tcPr>
            <w:tcW w:w="167" w:type="pct"/>
            <w:shd w:val="clear" w:color="auto" w:fill="auto"/>
          </w:tcPr>
          <w:p w14:paraId="1525AEF5" w14:textId="77777777" w:rsidR="00B677BA" w:rsidRPr="003266EA" w:rsidRDefault="00B677BA" w:rsidP="00BF72F3">
            <w:pPr>
              <w:tabs>
                <w:tab w:val="center" w:pos="4320"/>
                <w:tab w:val="left" w:pos="8647"/>
              </w:tabs>
              <w:autoSpaceDE w:val="0"/>
              <w:autoSpaceDN w:val="0"/>
              <w:adjustRightInd w:val="0"/>
              <w:jc w:val="both"/>
              <w:rPr>
                <w:rFonts w:ascii="NewsGotT" w:hAnsi="NewsGotT" w:cs="Arial"/>
                <w:sz w:val="20"/>
                <w:szCs w:val="20"/>
                <w:lang w:val="pt-PT"/>
              </w:rPr>
            </w:pPr>
          </w:p>
        </w:tc>
        <w:tc>
          <w:tcPr>
            <w:tcW w:w="2500" w:type="pct"/>
            <w:shd w:val="clear" w:color="auto" w:fill="auto"/>
          </w:tcPr>
          <w:p w14:paraId="61B5B8C1" w14:textId="6F6E05F9"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r w:rsidRPr="00084263">
              <w:rPr>
                <w:rFonts w:ascii="NewsGotT" w:hAnsi="NewsGotT"/>
                <w:sz w:val="20"/>
              </w:rPr>
              <w:t xml:space="preserve">By the University </w:t>
            </w:r>
            <w:r w:rsidRPr="00084263">
              <w:rPr>
                <w:rFonts w:ascii="NewsGotT" w:hAnsi="NewsGotT"/>
                <w:sz w:val="20"/>
                <w:highlight w:val="lightGray"/>
              </w:rPr>
              <w:t>[</w:t>
            </w:r>
            <w:r w:rsidRPr="00084263">
              <w:rPr>
                <w:rFonts w:ascii="NewsGotT" w:hAnsi="NewsGotT"/>
                <w:i/>
                <w:sz w:val="20"/>
                <w:highlight w:val="lightGray"/>
              </w:rPr>
              <w:t>name of the partner HEI</w:t>
            </w:r>
            <w:r w:rsidRPr="00084263">
              <w:rPr>
                <w:rFonts w:ascii="NewsGotT" w:hAnsi="NewsGotT"/>
                <w:sz w:val="20"/>
                <w:highlight w:val="lightGray"/>
              </w:rPr>
              <w:t>]</w:t>
            </w:r>
            <w:r w:rsidRPr="00084263">
              <w:rPr>
                <w:rFonts w:ascii="NewsGotT" w:hAnsi="NewsGotT"/>
                <w:sz w:val="20"/>
              </w:rPr>
              <w:t>,</w:t>
            </w:r>
          </w:p>
          <w:p w14:paraId="137DB675" w14:textId="77777777"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p>
          <w:p w14:paraId="58CD6106" w14:textId="77777777"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p>
          <w:p w14:paraId="5A0FF7B3" w14:textId="77777777"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p>
          <w:p w14:paraId="319E63AC" w14:textId="77777777"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p>
          <w:p w14:paraId="24628891" w14:textId="77777777"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r w:rsidRPr="00084263">
              <w:rPr>
                <w:rFonts w:ascii="NewsGotT" w:hAnsi="NewsGotT"/>
                <w:sz w:val="20"/>
              </w:rPr>
              <w:t>_____________________________</w:t>
            </w:r>
          </w:p>
          <w:p w14:paraId="731DD64C" w14:textId="4F86F8C4" w:rsidR="00B677BA" w:rsidRPr="00084263" w:rsidRDefault="00B677BA" w:rsidP="00BF72F3">
            <w:pPr>
              <w:tabs>
                <w:tab w:val="right" w:pos="8640"/>
              </w:tabs>
              <w:autoSpaceDE w:val="0"/>
              <w:autoSpaceDN w:val="0"/>
              <w:adjustRightInd w:val="0"/>
              <w:ind w:right="-245"/>
              <w:rPr>
                <w:rFonts w:ascii="NewsGotT" w:hAnsi="NewsGotT" w:cs="Arial"/>
                <w:sz w:val="20"/>
                <w:szCs w:val="20"/>
              </w:rPr>
            </w:pPr>
            <w:r w:rsidRPr="00084263">
              <w:rPr>
                <w:rFonts w:ascii="NewsGotT" w:hAnsi="NewsGotT"/>
                <w:sz w:val="20"/>
              </w:rPr>
              <w:t xml:space="preserve">Professor </w:t>
            </w:r>
            <w:r w:rsidRPr="00084263">
              <w:rPr>
                <w:rFonts w:ascii="NewsGotT" w:hAnsi="NewsGotT"/>
                <w:sz w:val="20"/>
                <w:highlight w:val="lightGray"/>
              </w:rPr>
              <w:t>[</w:t>
            </w:r>
            <w:r w:rsidRPr="00084263">
              <w:rPr>
                <w:rFonts w:ascii="NewsGotT" w:hAnsi="NewsGotT"/>
                <w:i/>
                <w:sz w:val="20"/>
                <w:highlight w:val="lightGray"/>
              </w:rPr>
              <w:t>name of the Rector of the partner HEI</w:t>
            </w:r>
            <w:r w:rsidRPr="00084263">
              <w:rPr>
                <w:rFonts w:ascii="NewsGotT" w:hAnsi="NewsGotT"/>
                <w:sz w:val="20"/>
                <w:highlight w:val="lightGray"/>
              </w:rPr>
              <w:t>]</w:t>
            </w:r>
          </w:p>
          <w:p w14:paraId="5AB32794" w14:textId="5842CC58" w:rsidR="00B677BA" w:rsidRPr="00084263" w:rsidRDefault="00B677BA" w:rsidP="00BF72F3">
            <w:pPr>
              <w:tabs>
                <w:tab w:val="center" w:pos="4320"/>
                <w:tab w:val="right" w:pos="8640"/>
              </w:tabs>
              <w:autoSpaceDE w:val="0"/>
              <w:autoSpaceDN w:val="0"/>
              <w:adjustRightInd w:val="0"/>
              <w:rPr>
                <w:rFonts w:ascii="NewsGotT" w:hAnsi="NewsGotT" w:cs="Arial"/>
                <w:sz w:val="20"/>
                <w:szCs w:val="20"/>
              </w:rPr>
            </w:pPr>
            <w:r w:rsidRPr="00084263">
              <w:rPr>
                <w:rFonts w:ascii="NewsGotT" w:hAnsi="NewsGotT"/>
                <w:sz w:val="20"/>
              </w:rPr>
              <w:t>Rector</w:t>
            </w:r>
          </w:p>
        </w:tc>
      </w:tr>
    </w:tbl>
    <w:p w14:paraId="41CE82C5" w14:textId="77777777" w:rsidR="00B677BA" w:rsidRPr="00084263" w:rsidRDefault="00B677BA" w:rsidP="00B677BA">
      <w:pPr>
        <w:tabs>
          <w:tab w:val="left" w:pos="8647"/>
        </w:tabs>
        <w:jc w:val="both"/>
        <w:rPr>
          <w:rFonts w:ascii="NewsGotT" w:hAnsi="NewsGotT"/>
          <w:sz w:val="20"/>
          <w:szCs w:val="20"/>
        </w:rPr>
      </w:pPr>
    </w:p>
    <w:p w14:paraId="52E9E43E" w14:textId="77777777" w:rsidR="00B677BA" w:rsidRPr="00084263" w:rsidRDefault="00B677BA" w:rsidP="0073628C">
      <w:pPr>
        <w:tabs>
          <w:tab w:val="left" w:pos="8647"/>
        </w:tabs>
        <w:spacing w:before="120" w:after="120" w:line="220" w:lineRule="exact"/>
        <w:jc w:val="both"/>
        <w:rPr>
          <w:rFonts w:ascii="NewsGotT" w:hAnsi="NewsGotT"/>
          <w:sz w:val="20"/>
          <w:szCs w:val="20"/>
        </w:rPr>
      </w:pPr>
    </w:p>
    <w:sectPr w:rsidR="00B677BA" w:rsidRPr="00084263" w:rsidSect="001D2DC9">
      <w:footerReference w:type="even" r:id="rId11"/>
      <w:footerReference w:type="default" r:id="rId12"/>
      <w:headerReference w:type="first" r:id="rId13"/>
      <w:footerReference w:type="first" r:id="rId14"/>
      <w:pgSz w:w="11907" w:h="16840" w:code="9"/>
      <w:pgMar w:top="1833" w:right="1701" w:bottom="1418"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1506" w14:textId="77777777" w:rsidR="002A7C67" w:rsidRDefault="002A7C67">
      <w:r>
        <w:separator/>
      </w:r>
    </w:p>
  </w:endnote>
  <w:endnote w:type="continuationSeparator" w:id="0">
    <w:p w14:paraId="4493D9DE" w14:textId="77777777" w:rsidR="002A7C67" w:rsidRDefault="002A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T">
    <w:panose1 w:val="00000000000000000000"/>
    <w:charset w:val="00"/>
    <w:family w:val="auto"/>
    <w:pitch w:val="variable"/>
    <w:sig w:usb0="800000AF" w:usb1="0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BE73" w14:textId="134F8AD0" w:rsidR="00AE4740" w:rsidRDefault="00AE4740" w:rsidP="00880F1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4263">
      <w:rPr>
        <w:rStyle w:val="Nmerodepgina"/>
        <w:noProof/>
      </w:rPr>
      <w:t>3</w:t>
    </w:r>
    <w:r>
      <w:rPr>
        <w:rStyle w:val="Nmerodepgina"/>
      </w:rPr>
      <w:fldChar w:fldCharType="end"/>
    </w:r>
  </w:p>
  <w:p w14:paraId="63AD110D" w14:textId="77777777" w:rsidR="00AE4740" w:rsidRDefault="00AE4740" w:rsidP="009500D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8F58" w14:textId="06941165" w:rsidR="00AE4740" w:rsidRPr="00724420" w:rsidRDefault="00AE4740" w:rsidP="00724420">
    <w:pPr>
      <w:pStyle w:val="Rodap"/>
      <w:jc w:val="right"/>
      <w:rPr>
        <w:rFonts w:ascii="NewsGotT" w:hAnsi="NewsGotT"/>
        <w:sz w:val="16"/>
      </w:rPr>
    </w:pPr>
    <w:r w:rsidRPr="00724420">
      <w:rPr>
        <w:rFonts w:ascii="NewsGotT" w:hAnsi="NewsGotT"/>
        <w:sz w:val="16"/>
      </w:rPr>
      <w:fldChar w:fldCharType="begin"/>
    </w:r>
    <w:r w:rsidRPr="00724420">
      <w:rPr>
        <w:rFonts w:ascii="NewsGotT" w:hAnsi="NewsGotT"/>
        <w:sz w:val="16"/>
      </w:rPr>
      <w:instrText>PAGE</w:instrText>
    </w:r>
    <w:r w:rsidRPr="00724420">
      <w:rPr>
        <w:rFonts w:ascii="NewsGotT" w:hAnsi="NewsGotT"/>
        <w:sz w:val="16"/>
      </w:rPr>
      <w:fldChar w:fldCharType="separate"/>
    </w:r>
    <w:r w:rsidR="00D21457">
      <w:rPr>
        <w:rFonts w:ascii="NewsGotT" w:hAnsi="NewsGotT"/>
        <w:sz w:val="16"/>
      </w:rPr>
      <w:t>4</w:t>
    </w:r>
    <w:r w:rsidRPr="00724420">
      <w:rPr>
        <w:rFonts w:ascii="NewsGotT" w:hAnsi="NewsGotT"/>
        <w:sz w:val="16"/>
      </w:rPr>
      <w:fldChar w:fldCharType="end"/>
    </w:r>
    <w:r>
      <w:rPr>
        <w:rFonts w:ascii="NewsGotT" w:hAnsi="NewsGotT"/>
        <w:sz w:val="16"/>
      </w:rPr>
      <w:t>/</w:t>
    </w:r>
    <w:r w:rsidRPr="00724420">
      <w:rPr>
        <w:rFonts w:ascii="NewsGotT" w:hAnsi="NewsGotT"/>
        <w:sz w:val="16"/>
      </w:rPr>
      <w:fldChar w:fldCharType="begin"/>
    </w:r>
    <w:r w:rsidRPr="00724420">
      <w:rPr>
        <w:rFonts w:ascii="NewsGotT" w:hAnsi="NewsGotT"/>
        <w:sz w:val="16"/>
      </w:rPr>
      <w:instrText>NUMPAGES</w:instrText>
    </w:r>
    <w:r w:rsidRPr="00724420">
      <w:rPr>
        <w:rFonts w:ascii="NewsGotT" w:hAnsi="NewsGotT"/>
        <w:sz w:val="16"/>
      </w:rPr>
      <w:fldChar w:fldCharType="separate"/>
    </w:r>
    <w:r w:rsidR="00D21457">
      <w:rPr>
        <w:rFonts w:ascii="NewsGotT" w:hAnsi="NewsGotT"/>
        <w:sz w:val="16"/>
      </w:rPr>
      <w:t>4</w:t>
    </w:r>
    <w:r w:rsidRPr="00724420">
      <w:rPr>
        <w:rFonts w:ascii="NewsGotT" w:hAnsi="NewsGotT"/>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460C2AAF" w14:paraId="3EF62297" w14:textId="77777777" w:rsidTr="460C2AAF">
      <w:trPr>
        <w:trHeight w:val="300"/>
      </w:trPr>
      <w:tc>
        <w:tcPr>
          <w:tcW w:w="2835" w:type="dxa"/>
        </w:tcPr>
        <w:p w14:paraId="13E7C0CF" w14:textId="7962CDA8" w:rsidR="460C2AAF" w:rsidRDefault="460C2AAF" w:rsidP="460C2AAF">
          <w:pPr>
            <w:pStyle w:val="Cabealho"/>
            <w:ind w:left="-115"/>
          </w:pPr>
        </w:p>
      </w:tc>
      <w:tc>
        <w:tcPr>
          <w:tcW w:w="2835" w:type="dxa"/>
        </w:tcPr>
        <w:p w14:paraId="24BD6CC5" w14:textId="0586D93E" w:rsidR="460C2AAF" w:rsidRDefault="460C2AAF" w:rsidP="460C2AAF">
          <w:pPr>
            <w:pStyle w:val="Cabealho"/>
            <w:jc w:val="center"/>
          </w:pPr>
        </w:p>
      </w:tc>
      <w:tc>
        <w:tcPr>
          <w:tcW w:w="2835" w:type="dxa"/>
        </w:tcPr>
        <w:p w14:paraId="4CA8DCB0" w14:textId="006217BC" w:rsidR="460C2AAF" w:rsidRDefault="460C2AAF" w:rsidP="460C2AAF">
          <w:pPr>
            <w:pStyle w:val="Cabealho"/>
            <w:ind w:right="-115"/>
            <w:jc w:val="right"/>
          </w:pPr>
        </w:p>
      </w:tc>
    </w:tr>
  </w:tbl>
  <w:p w14:paraId="7546D845" w14:textId="14812A6D" w:rsidR="460C2AAF" w:rsidRDefault="460C2AAF" w:rsidP="460C2AA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5673" w14:textId="77777777" w:rsidR="002A7C67" w:rsidRDefault="002A7C67">
      <w:r>
        <w:separator/>
      </w:r>
    </w:p>
  </w:footnote>
  <w:footnote w:type="continuationSeparator" w:id="0">
    <w:p w14:paraId="593C4CFB" w14:textId="77777777" w:rsidR="002A7C67" w:rsidRDefault="002A7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D921" w14:textId="628E7BB8" w:rsidR="00D37173" w:rsidRPr="00CD6DC2" w:rsidRDefault="00BF13E1" w:rsidP="00F13EB7">
    <w:pPr>
      <w:pStyle w:val="Cabealho"/>
      <w:tabs>
        <w:tab w:val="clear" w:pos="4320"/>
        <w:tab w:val="clear" w:pos="8640"/>
        <w:tab w:val="right" w:pos="4253"/>
      </w:tabs>
      <w:jc w:val="right"/>
      <w:rPr>
        <w:rFonts w:ascii="NewsGotT" w:hAnsi="NewsGotT"/>
        <w:noProof/>
        <w:sz w:val="20"/>
        <w:szCs w:val="20"/>
        <w:highlight w:val="lightGray"/>
      </w:rPr>
    </w:pPr>
    <w:r>
      <w:rPr>
        <w:rFonts w:ascii="NewsGotT" w:hAnsi="NewsGotT"/>
        <w:noProof/>
        <w:sz w:val="20"/>
      </w:rPr>
      <w:drawing>
        <wp:anchor distT="0" distB="0" distL="114300" distR="114300" simplePos="0" relativeHeight="251657728" behindDoc="0" locked="0" layoutInCell="1" allowOverlap="1" wp14:anchorId="741A98C0" wp14:editId="028DA0CD">
          <wp:simplePos x="0" y="0"/>
          <wp:positionH relativeFrom="column">
            <wp:posOffset>8255</wp:posOffset>
          </wp:positionH>
          <wp:positionV relativeFrom="paragraph">
            <wp:posOffset>-244475</wp:posOffset>
          </wp:positionV>
          <wp:extent cx="1219200" cy="939165"/>
          <wp:effectExtent l="0" t="0" r="0" b="0"/>
          <wp:wrapSquare wrapText="bothSides"/>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39165"/>
                  </a:xfrm>
                  <a:prstGeom prst="rect">
                    <a:avLst/>
                  </a:prstGeom>
                  <a:noFill/>
                </pic:spPr>
              </pic:pic>
            </a:graphicData>
          </a:graphic>
          <wp14:sizeRelH relativeFrom="page">
            <wp14:pctWidth>0</wp14:pctWidth>
          </wp14:sizeRelH>
          <wp14:sizeRelV relativeFrom="page">
            <wp14:pctHeight>0</wp14:pctHeight>
          </wp14:sizeRelV>
        </wp:anchor>
      </w:drawing>
    </w:r>
    <w:r>
      <w:rPr>
        <w:rFonts w:ascii="NewsGotT" w:hAnsi="NewsGotT"/>
        <w:sz w:val="22"/>
      </w:rPr>
      <w:t>[</w:t>
    </w:r>
    <w:r>
      <w:rPr>
        <w:rFonts w:ascii="NewsGotT" w:hAnsi="NewsGotT"/>
        <w:i/>
        <w:sz w:val="22"/>
      </w:rPr>
      <w:t>logotype of the partner HEI</w:t>
    </w:r>
    <w:r>
      <w:rPr>
        <w:rFonts w:ascii="NewsGotT" w:hAnsi="NewsGotT"/>
        <w:sz w:val="22"/>
      </w:rPr>
      <w:t>]</w:t>
    </w:r>
  </w:p>
  <w:p w14:paraId="49AF80AF" w14:textId="77777777" w:rsidR="00DC1BFC" w:rsidRPr="003266EA" w:rsidRDefault="00DC1BFC">
    <w:pPr>
      <w:pStyle w:val="Cabealho"/>
      <w:tabs>
        <w:tab w:val="clear" w:pos="4320"/>
        <w:tab w:val="clear" w:pos="8640"/>
        <w:tab w:val="center" w:pos="4111"/>
      </w:tabs>
      <w:rPr>
        <w:rFonts w:ascii="NewsGotT" w:hAnsi="NewsGotT"/>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9024B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40A8"/>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5A1688"/>
    <w:multiLevelType w:val="hybridMultilevel"/>
    <w:tmpl w:val="35B4A21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1D14F35"/>
    <w:multiLevelType w:val="hybridMultilevel"/>
    <w:tmpl w:val="D660DF94"/>
    <w:lvl w:ilvl="0" w:tplc="0816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41002"/>
    <w:multiLevelType w:val="hybridMultilevel"/>
    <w:tmpl w:val="7CD4643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179B4DC5"/>
    <w:multiLevelType w:val="hybridMultilevel"/>
    <w:tmpl w:val="CB68110A"/>
    <w:lvl w:ilvl="0" w:tplc="1B2234AA">
      <w:start w:val="1"/>
      <w:numFmt w:val="decimal"/>
      <w:lvlText w:val="%1."/>
      <w:lvlJc w:val="left"/>
      <w:pPr>
        <w:ind w:left="720" w:hanging="360"/>
      </w:pPr>
      <w:rPr>
        <w:rFonts w:ascii="NewsGotT" w:eastAsia="Times New Roman" w:hAnsi="NewsGotT" w:cs="Times New Roman"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8DB5086"/>
    <w:multiLevelType w:val="hybridMultilevel"/>
    <w:tmpl w:val="032880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F856041"/>
    <w:multiLevelType w:val="hybridMultilevel"/>
    <w:tmpl w:val="0520E39E"/>
    <w:lvl w:ilvl="0" w:tplc="0816000F">
      <w:start w:val="1"/>
      <w:numFmt w:val="decimal"/>
      <w:lvlText w:val="%1."/>
      <w:lvlJc w:val="left"/>
      <w:pPr>
        <w:ind w:left="2062" w:hanging="360"/>
      </w:pPr>
      <w:rPr>
        <w:rFonts w:hint="default"/>
      </w:rPr>
    </w:lvl>
    <w:lvl w:ilvl="1" w:tplc="08160019" w:tentative="1">
      <w:start w:val="1"/>
      <w:numFmt w:val="lowerLetter"/>
      <w:lvlText w:val="%2."/>
      <w:lvlJc w:val="left"/>
      <w:pPr>
        <w:ind w:left="2782" w:hanging="360"/>
      </w:pPr>
    </w:lvl>
    <w:lvl w:ilvl="2" w:tplc="0816001B" w:tentative="1">
      <w:start w:val="1"/>
      <w:numFmt w:val="lowerRoman"/>
      <w:lvlText w:val="%3."/>
      <w:lvlJc w:val="right"/>
      <w:pPr>
        <w:ind w:left="3502" w:hanging="180"/>
      </w:pPr>
    </w:lvl>
    <w:lvl w:ilvl="3" w:tplc="0816000F" w:tentative="1">
      <w:start w:val="1"/>
      <w:numFmt w:val="decimal"/>
      <w:lvlText w:val="%4."/>
      <w:lvlJc w:val="left"/>
      <w:pPr>
        <w:ind w:left="4222" w:hanging="360"/>
      </w:pPr>
    </w:lvl>
    <w:lvl w:ilvl="4" w:tplc="08160019" w:tentative="1">
      <w:start w:val="1"/>
      <w:numFmt w:val="lowerLetter"/>
      <w:lvlText w:val="%5."/>
      <w:lvlJc w:val="left"/>
      <w:pPr>
        <w:ind w:left="4942" w:hanging="360"/>
      </w:pPr>
    </w:lvl>
    <w:lvl w:ilvl="5" w:tplc="0816001B" w:tentative="1">
      <w:start w:val="1"/>
      <w:numFmt w:val="lowerRoman"/>
      <w:lvlText w:val="%6."/>
      <w:lvlJc w:val="right"/>
      <w:pPr>
        <w:ind w:left="5662" w:hanging="180"/>
      </w:pPr>
    </w:lvl>
    <w:lvl w:ilvl="6" w:tplc="0816000F" w:tentative="1">
      <w:start w:val="1"/>
      <w:numFmt w:val="decimal"/>
      <w:lvlText w:val="%7."/>
      <w:lvlJc w:val="left"/>
      <w:pPr>
        <w:ind w:left="6382" w:hanging="360"/>
      </w:pPr>
    </w:lvl>
    <w:lvl w:ilvl="7" w:tplc="08160019" w:tentative="1">
      <w:start w:val="1"/>
      <w:numFmt w:val="lowerLetter"/>
      <w:lvlText w:val="%8."/>
      <w:lvlJc w:val="left"/>
      <w:pPr>
        <w:ind w:left="7102" w:hanging="360"/>
      </w:pPr>
    </w:lvl>
    <w:lvl w:ilvl="8" w:tplc="0816001B" w:tentative="1">
      <w:start w:val="1"/>
      <w:numFmt w:val="lowerRoman"/>
      <w:lvlText w:val="%9."/>
      <w:lvlJc w:val="right"/>
      <w:pPr>
        <w:ind w:left="7822" w:hanging="180"/>
      </w:pPr>
    </w:lvl>
  </w:abstractNum>
  <w:abstractNum w:abstractNumId="8" w15:restartNumberingAfterBreak="0">
    <w:nsid w:val="20E22A78"/>
    <w:multiLevelType w:val="hybridMultilevel"/>
    <w:tmpl w:val="2320E0D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1766920"/>
    <w:multiLevelType w:val="hybridMultilevel"/>
    <w:tmpl w:val="1A1E38B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25183B6A"/>
    <w:multiLevelType w:val="hybridMultilevel"/>
    <w:tmpl w:val="02F6F01C"/>
    <w:lvl w:ilvl="0" w:tplc="0816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D3128D"/>
    <w:multiLevelType w:val="hybridMultilevel"/>
    <w:tmpl w:val="D9FAEA8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500F0F1B"/>
    <w:multiLevelType w:val="hybridMultilevel"/>
    <w:tmpl w:val="745C786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4405181"/>
    <w:multiLevelType w:val="hybridMultilevel"/>
    <w:tmpl w:val="FCE8DDE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58B14249"/>
    <w:multiLevelType w:val="hybridMultilevel"/>
    <w:tmpl w:val="06B0DD0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68067B6"/>
    <w:multiLevelType w:val="hybridMultilevel"/>
    <w:tmpl w:val="1A1E38B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DAE4E6B"/>
    <w:multiLevelType w:val="hybridMultilevel"/>
    <w:tmpl w:val="2EFAB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0"/>
  </w:num>
  <w:num w:numId="4">
    <w:abstractNumId w:val="3"/>
  </w:num>
  <w:num w:numId="5">
    <w:abstractNumId w:val="13"/>
  </w:num>
  <w:num w:numId="6">
    <w:abstractNumId w:val="14"/>
  </w:num>
  <w:num w:numId="7">
    <w:abstractNumId w:val="6"/>
  </w:num>
  <w:num w:numId="8">
    <w:abstractNumId w:val="1"/>
  </w:num>
  <w:num w:numId="9">
    <w:abstractNumId w:val="5"/>
  </w:num>
  <w:num w:numId="10">
    <w:abstractNumId w:val="7"/>
  </w:num>
  <w:num w:numId="11">
    <w:abstractNumId w:val="8"/>
  </w:num>
  <w:num w:numId="12">
    <w:abstractNumId w:val="9"/>
  </w:num>
  <w:num w:numId="13">
    <w:abstractNumId w:val="15"/>
  </w:num>
  <w:num w:numId="14">
    <w:abstractNumId w:val="11"/>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AA"/>
    <w:rsid w:val="000070F4"/>
    <w:rsid w:val="0001221C"/>
    <w:rsid w:val="00024204"/>
    <w:rsid w:val="00030231"/>
    <w:rsid w:val="00033F44"/>
    <w:rsid w:val="00033F8A"/>
    <w:rsid w:val="000351DA"/>
    <w:rsid w:val="000515D0"/>
    <w:rsid w:val="00056BB0"/>
    <w:rsid w:val="00057430"/>
    <w:rsid w:val="00060F8E"/>
    <w:rsid w:val="00061A88"/>
    <w:rsid w:val="0006496A"/>
    <w:rsid w:val="000701AA"/>
    <w:rsid w:val="000725BE"/>
    <w:rsid w:val="000746E6"/>
    <w:rsid w:val="00077C9E"/>
    <w:rsid w:val="00080549"/>
    <w:rsid w:val="00083F4D"/>
    <w:rsid w:val="00084263"/>
    <w:rsid w:val="00085451"/>
    <w:rsid w:val="00085476"/>
    <w:rsid w:val="000876A2"/>
    <w:rsid w:val="000921DC"/>
    <w:rsid w:val="000926D8"/>
    <w:rsid w:val="000A39DB"/>
    <w:rsid w:val="000B0EE7"/>
    <w:rsid w:val="000B70C9"/>
    <w:rsid w:val="000B7F21"/>
    <w:rsid w:val="000C738C"/>
    <w:rsid w:val="000E3EA8"/>
    <w:rsid w:val="001057D9"/>
    <w:rsid w:val="00111A27"/>
    <w:rsid w:val="00124748"/>
    <w:rsid w:val="00132B5B"/>
    <w:rsid w:val="001335DF"/>
    <w:rsid w:val="00140399"/>
    <w:rsid w:val="00153C19"/>
    <w:rsid w:val="00161456"/>
    <w:rsid w:val="00162A71"/>
    <w:rsid w:val="001638B0"/>
    <w:rsid w:val="00165FC7"/>
    <w:rsid w:val="00167428"/>
    <w:rsid w:val="00173342"/>
    <w:rsid w:val="001852F4"/>
    <w:rsid w:val="00186671"/>
    <w:rsid w:val="001910FC"/>
    <w:rsid w:val="001A477A"/>
    <w:rsid w:val="001B1D35"/>
    <w:rsid w:val="001B3034"/>
    <w:rsid w:val="001B7E66"/>
    <w:rsid w:val="001C0936"/>
    <w:rsid w:val="001D2DC9"/>
    <w:rsid w:val="00201075"/>
    <w:rsid w:val="00205841"/>
    <w:rsid w:val="00213782"/>
    <w:rsid w:val="00220B42"/>
    <w:rsid w:val="002223F3"/>
    <w:rsid w:val="00225C59"/>
    <w:rsid w:val="00235960"/>
    <w:rsid w:val="00236DAE"/>
    <w:rsid w:val="002420A7"/>
    <w:rsid w:val="0025290F"/>
    <w:rsid w:val="002529A9"/>
    <w:rsid w:val="002576C6"/>
    <w:rsid w:val="00260C3F"/>
    <w:rsid w:val="002622F7"/>
    <w:rsid w:val="002644CA"/>
    <w:rsid w:val="00271A27"/>
    <w:rsid w:val="00272D6C"/>
    <w:rsid w:val="00272FB1"/>
    <w:rsid w:val="0027433B"/>
    <w:rsid w:val="00275898"/>
    <w:rsid w:val="00276040"/>
    <w:rsid w:val="00280C2A"/>
    <w:rsid w:val="00281AB9"/>
    <w:rsid w:val="002876C6"/>
    <w:rsid w:val="00290A7F"/>
    <w:rsid w:val="002A2E94"/>
    <w:rsid w:val="002A41B6"/>
    <w:rsid w:val="002A56B7"/>
    <w:rsid w:val="002A7C67"/>
    <w:rsid w:val="002B3CBE"/>
    <w:rsid w:val="002C554E"/>
    <w:rsid w:val="002D4198"/>
    <w:rsid w:val="002E52D2"/>
    <w:rsid w:val="002F7924"/>
    <w:rsid w:val="00300455"/>
    <w:rsid w:val="00300E72"/>
    <w:rsid w:val="0031328F"/>
    <w:rsid w:val="00313DB0"/>
    <w:rsid w:val="003266EA"/>
    <w:rsid w:val="003270E9"/>
    <w:rsid w:val="00330228"/>
    <w:rsid w:val="00331B85"/>
    <w:rsid w:val="00334FB5"/>
    <w:rsid w:val="00341D8B"/>
    <w:rsid w:val="00342E10"/>
    <w:rsid w:val="00342F38"/>
    <w:rsid w:val="003441C3"/>
    <w:rsid w:val="00346A10"/>
    <w:rsid w:val="00361439"/>
    <w:rsid w:val="00361E54"/>
    <w:rsid w:val="00373322"/>
    <w:rsid w:val="00377138"/>
    <w:rsid w:val="00382DD7"/>
    <w:rsid w:val="00384878"/>
    <w:rsid w:val="00386CE4"/>
    <w:rsid w:val="003977F4"/>
    <w:rsid w:val="003B3DCF"/>
    <w:rsid w:val="003D4076"/>
    <w:rsid w:val="003D7922"/>
    <w:rsid w:val="003E5469"/>
    <w:rsid w:val="003E65AB"/>
    <w:rsid w:val="00400EE9"/>
    <w:rsid w:val="004036CE"/>
    <w:rsid w:val="0040516E"/>
    <w:rsid w:val="00405285"/>
    <w:rsid w:val="00407D08"/>
    <w:rsid w:val="004140DA"/>
    <w:rsid w:val="00421D07"/>
    <w:rsid w:val="00426D57"/>
    <w:rsid w:val="00437539"/>
    <w:rsid w:val="0045475F"/>
    <w:rsid w:val="0045598D"/>
    <w:rsid w:val="004576BD"/>
    <w:rsid w:val="00462C8D"/>
    <w:rsid w:val="0046303B"/>
    <w:rsid w:val="00463570"/>
    <w:rsid w:val="00464289"/>
    <w:rsid w:val="00470325"/>
    <w:rsid w:val="00471323"/>
    <w:rsid w:val="00472EAE"/>
    <w:rsid w:val="004735B1"/>
    <w:rsid w:val="00482AE9"/>
    <w:rsid w:val="00490DA6"/>
    <w:rsid w:val="00494383"/>
    <w:rsid w:val="004A0D93"/>
    <w:rsid w:val="004A317A"/>
    <w:rsid w:val="004B1837"/>
    <w:rsid w:val="004B2819"/>
    <w:rsid w:val="004C40E9"/>
    <w:rsid w:val="004C68F0"/>
    <w:rsid w:val="004D46C1"/>
    <w:rsid w:val="004E2B0D"/>
    <w:rsid w:val="004F0A3E"/>
    <w:rsid w:val="004F461F"/>
    <w:rsid w:val="00513C67"/>
    <w:rsid w:val="00513CF4"/>
    <w:rsid w:val="00516F6F"/>
    <w:rsid w:val="00526C4C"/>
    <w:rsid w:val="00531D97"/>
    <w:rsid w:val="00544D2A"/>
    <w:rsid w:val="00553957"/>
    <w:rsid w:val="00555804"/>
    <w:rsid w:val="00567D3E"/>
    <w:rsid w:val="0057202C"/>
    <w:rsid w:val="005841C5"/>
    <w:rsid w:val="00586840"/>
    <w:rsid w:val="005875BB"/>
    <w:rsid w:val="00587DC2"/>
    <w:rsid w:val="005B57A4"/>
    <w:rsid w:val="005B6EBD"/>
    <w:rsid w:val="005C13E8"/>
    <w:rsid w:val="005C6FFC"/>
    <w:rsid w:val="005D3CEC"/>
    <w:rsid w:val="00602EDA"/>
    <w:rsid w:val="00611DED"/>
    <w:rsid w:val="0063206E"/>
    <w:rsid w:val="00632B82"/>
    <w:rsid w:val="00634B86"/>
    <w:rsid w:val="006443AC"/>
    <w:rsid w:val="006477AC"/>
    <w:rsid w:val="00670FF0"/>
    <w:rsid w:val="00673D90"/>
    <w:rsid w:val="006768E0"/>
    <w:rsid w:val="00676B60"/>
    <w:rsid w:val="006840C3"/>
    <w:rsid w:val="00697853"/>
    <w:rsid w:val="006A716D"/>
    <w:rsid w:val="006B2473"/>
    <w:rsid w:val="006C25D6"/>
    <w:rsid w:val="006C2FE5"/>
    <w:rsid w:val="006C445D"/>
    <w:rsid w:val="006C5B26"/>
    <w:rsid w:val="006D2DF2"/>
    <w:rsid w:val="006F1E4D"/>
    <w:rsid w:val="006F4F60"/>
    <w:rsid w:val="0070654B"/>
    <w:rsid w:val="00711387"/>
    <w:rsid w:val="007135FC"/>
    <w:rsid w:val="00713A7B"/>
    <w:rsid w:val="00724420"/>
    <w:rsid w:val="00730335"/>
    <w:rsid w:val="0073406A"/>
    <w:rsid w:val="00735896"/>
    <w:rsid w:val="0073628C"/>
    <w:rsid w:val="0074246A"/>
    <w:rsid w:val="007431D4"/>
    <w:rsid w:val="00756E90"/>
    <w:rsid w:val="00757B3B"/>
    <w:rsid w:val="0076042E"/>
    <w:rsid w:val="00766ABA"/>
    <w:rsid w:val="00773AE1"/>
    <w:rsid w:val="0078587B"/>
    <w:rsid w:val="00792327"/>
    <w:rsid w:val="00796A9C"/>
    <w:rsid w:val="007A2B92"/>
    <w:rsid w:val="007A5B73"/>
    <w:rsid w:val="007A77DE"/>
    <w:rsid w:val="007B2ABE"/>
    <w:rsid w:val="007B568B"/>
    <w:rsid w:val="007D06CD"/>
    <w:rsid w:val="007D7BA7"/>
    <w:rsid w:val="007F3A66"/>
    <w:rsid w:val="008022CD"/>
    <w:rsid w:val="008176FC"/>
    <w:rsid w:val="008210B0"/>
    <w:rsid w:val="00821641"/>
    <w:rsid w:val="00831714"/>
    <w:rsid w:val="00832330"/>
    <w:rsid w:val="00835D82"/>
    <w:rsid w:val="00835F33"/>
    <w:rsid w:val="008367AA"/>
    <w:rsid w:val="00837CFC"/>
    <w:rsid w:val="00842431"/>
    <w:rsid w:val="00842E69"/>
    <w:rsid w:val="00846EEC"/>
    <w:rsid w:val="00862428"/>
    <w:rsid w:val="00877BC2"/>
    <w:rsid w:val="00880F1B"/>
    <w:rsid w:val="00881FB3"/>
    <w:rsid w:val="00882D9F"/>
    <w:rsid w:val="00896CD0"/>
    <w:rsid w:val="008B70C4"/>
    <w:rsid w:val="008B715C"/>
    <w:rsid w:val="008C7A36"/>
    <w:rsid w:val="008D615E"/>
    <w:rsid w:val="008E4376"/>
    <w:rsid w:val="008F2864"/>
    <w:rsid w:val="008F3D65"/>
    <w:rsid w:val="00907362"/>
    <w:rsid w:val="00910A09"/>
    <w:rsid w:val="009124E0"/>
    <w:rsid w:val="009163A4"/>
    <w:rsid w:val="00923596"/>
    <w:rsid w:val="0093058E"/>
    <w:rsid w:val="00936E80"/>
    <w:rsid w:val="0093781D"/>
    <w:rsid w:val="009500D3"/>
    <w:rsid w:val="0095610F"/>
    <w:rsid w:val="00970E3A"/>
    <w:rsid w:val="00972E9A"/>
    <w:rsid w:val="00983E26"/>
    <w:rsid w:val="009901F1"/>
    <w:rsid w:val="00994014"/>
    <w:rsid w:val="00994AC8"/>
    <w:rsid w:val="00997EC5"/>
    <w:rsid w:val="009A3980"/>
    <w:rsid w:val="009B60C4"/>
    <w:rsid w:val="009C0A63"/>
    <w:rsid w:val="009C3A3B"/>
    <w:rsid w:val="009C563C"/>
    <w:rsid w:val="009C7390"/>
    <w:rsid w:val="009D6645"/>
    <w:rsid w:val="009E51F4"/>
    <w:rsid w:val="009E558C"/>
    <w:rsid w:val="009F3589"/>
    <w:rsid w:val="00A07093"/>
    <w:rsid w:val="00A247C2"/>
    <w:rsid w:val="00A266DF"/>
    <w:rsid w:val="00A32E25"/>
    <w:rsid w:val="00A35791"/>
    <w:rsid w:val="00A4476C"/>
    <w:rsid w:val="00A474F1"/>
    <w:rsid w:val="00A51EEB"/>
    <w:rsid w:val="00A612DB"/>
    <w:rsid w:val="00A617CF"/>
    <w:rsid w:val="00A6344F"/>
    <w:rsid w:val="00A74B0F"/>
    <w:rsid w:val="00A845EF"/>
    <w:rsid w:val="00A85DD5"/>
    <w:rsid w:val="00A9503A"/>
    <w:rsid w:val="00AA21B1"/>
    <w:rsid w:val="00AB2573"/>
    <w:rsid w:val="00AC1B55"/>
    <w:rsid w:val="00AC50C9"/>
    <w:rsid w:val="00AC5E05"/>
    <w:rsid w:val="00AC773A"/>
    <w:rsid w:val="00AD1561"/>
    <w:rsid w:val="00AD1691"/>
    <w:rsid w:val="00AD3A18"/>
    <w:rsid w:val="00AD763A"/>
    <w:rsid w:val="00AE2E32"/>
    <w:rsid w:val="00AE4740"/>
    <w:rsid w:val="00AE5203"/>
    <w:rsid w:val="00AF06BB"/>
    <w:rsid w:val="00AF7AEE"/>
    <w:rsid w:val="00B33629"/>
    <w:rsid w:val="00B360B0"/>
    <w:rsid w:val="00B406BA"/>
    <w:rsid w:val="00B409C0"/>
    <w:rsid w:val="00B55C37"/>
    <w:rsid w:val="00B600E9"/>
    <w:rsid w:val="00B609FE"/>
    <w:rsid w:val="00B62416"/>
    <w:rsid w:val="00B663C1"/>
    <w:rsid w:val="00B670C7"/>
    <w:rsid w:val="00B677BA"/>
    <w:rsid w:val="00B726B2"/>
    <w:rsid w:val="00B73A2C"/>
    <w:rsid w:val="00B768B7"/>
    <w:rsid w:val="00B82E56"/>
    <w:rsid w:val="00B92507"/>
    <w:rsid w:val="00B92B0E"/>
    <w:rsid w:val="00B97EDD"/>
    <w:rsid w:val="00BA54F0"/>
    <w:rsid w:val="00BB3CA4"/>
    <w:rsid w:val="00BB4A89"/>
    <w:rsid w:val="00BB6C20"/>
    <w:rsid w:val="00BC0380"/>
    <w:rsid w:val="00BC4445"/>
    <w:rsid w:val="00BE13AB"/>
    <w:rsid w:val="00BF003F"/>
    <w:rsid w:val="00BF0C75"/>
    <w:rsid w:val="00BF13E1"/>
    <w:rsid w:val="00C14C5F"/>
    <w:rsid w:val="00C23688"/>
    <w:rsid w:val="00C25616"/>
    <w:rsid w:val="00C55E09"/>
    <w:rsid w:val="00C564C4"/>
    <w:rsid w:val="00C62E97"/>
    <w:rsid w:val="00C74D8A"/>
    <w:rsid w:val="00C8009C"/>
    <w:rsid w:val="00C9425D"/>
    <w:rsid w:val="00CA0A2E"/>
    <w:rsid w:val="00CA7C43"/>
    <w:rsid w:val="00CD6DC2"/>
    <w:rsid w:val="00CE4B2C"/>
    <w:rsid w:val="00CF5893"/>
    <w:rsid w:val="00D07E89"/>
    <w:rsid w:val="00D11688"/>
    <w:rsid w:val="00D122CF"/>
    <w:rsid w:val="00D12D95"/>
    <w:rsid w:val="00D140EE"/>
    <w:rsid w:val="00D15E89"/>
    <w:rsid w:val="00D20794"/>
    <w:rsid w:val="00D21457"/>
    <w:rsid w:val="00D26096"/>
    <w:rsid w:val="00D271CE"/>
    <w:rsid w:val="00D331C3"/>
    <w:rsid w:val="00D37173"/>
    <w:rsid w:val="00D40EAA"/>
    <w:rsid w:val="00D459DB"/>
    <w:rsid w:val="00D57639"/>
    <w:rsid w:val="00D65B9B"/>
    <w:rsid w:val="00D770CE"/>
    <w:rsid w:val="00D9386D"/>
    <w:rsid w:val="00D947D2"/>
    <w:rsid w:val="00D9482D"/>
    <w:rsid w:val="00DA7480"/>
    <w:rsid w:val="00DB72B1"/>
    <w:rsid w:val="00DB7550"/>
    <w:rsid w:val="00DC1BFC"/>
    <w:rsid w:val="00DD308A"/>
    <w:rsid w:val="00DE0DBF"/>
    <w:rsid w:val="00DE16D2"/>
    <w:rsid w:val="00DE30AE"/>
    <w:rsid w:val="00DE50CF"/>
    <w:rsid w:val="00DF34DF"/>
    <w:rsid w:val="00DF48A7"/>
    <w:rsid w:val="00DF6716"/>
    <w:rsid w:val="00E032F9"/>
    <w:rsid w:val="00E114DE"/>
    <w:rsid w:val="00E13515"/>
    <w:rsid w:val="00E35BFE"/>
    <w:rsid w:val="00E35C49"/>
    <w:rsid w:val="00E403CD"/>
    <w:rsid w:val="00E42E73"/>
    <w:rsid w:val="00E455A9"/>
    <w:rsid w:val="00E5301E"/>
    <w:rsid w:val="00E55882"/>
    <w:rsid w:val="00E6223C"/>
    <w:rsid w:val="00E67B7E"/>
    <w:rsid w:val="00E70BA2"/>
    <w:rsid w:val="00E70FC6"/>
    <w:rsid w:val="00E714DB"/>
    <w:rsid w:val="00E80758"/>
    <w:rsid w:val="00E81066"/>
    <w:rsid w:val="00EA6D2A"/>
    <w:rsid w:val="00EC611F"/>
    <w:rsid w:val="00EC790D"/>
    <w:rsid w:val="00EE4EF9"/>
    <w:rsid w:val="00EE507B"/>
    <w:rsid w:val="00EF3B54"/>
    <w:rsid w:val="00EF7B80"/>
    <w:rsid w:val="00F04111"/>
    <w:rsid w:val="00F07147"/>
    <w:rsid w:val="00F13EB7"/>
    <w:rsid w:val="00F141EE"/>
    <w:rsid w:val="00F156BA"/>
    <w:rsid w:val="00F3319E"/>
    <w:rsid w:val="00F3453D"/>
    <w:rsid w:val="00F3558A"/>
    <w:rsid w:val="00F41475"/>
    <w:rsid w:val="00F41CF6"/>
    <w:rsid w:val="00F46667"/>
    <w:rsid w:val="00F47E44"/>
    <w:rsid w:val="00F70169"/>
    <w:rsid w:val="00F75716"/>
    <w:rsid w:val="00F82842"/>
    <w:rsid w:val="00F8515D"/>
    <w:rsid w:val="00F85A56"/>
    <w:rsid w:val="00F958DD"/>
    <w:rsid w:val="00FA058B"/>
    <w:rsid w:val="00FA0EAF"/>
    <w:rsid w:val="00FA7114"/>
    <w:rsid w:val="00FB5739"/>
    <w:rsid w:val="00FB6125"/>
    <w:rsid w:val="00FC00F0"/>
    <w:rsid w:val="00FD3BAC"/>
    <w:rsid w:val="00FF7551"/>
    <w:rsid w:val="460C2AA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C96A8E"/>
  <w15:chartTrackingRefBased/>
  <w15:docId w15:val="{02C6ADEF-A7D7-4534-ABA5-8CE85BAD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link w:val="Ttulo1Carter"/>
    <w:uiPriority w:val="9"/>
    <w:qFormat/>
    <w:rsid w:val="00C74D8A"/>
    <w:pPr>
      <w:spacing w:before="100" w:beforeAutospacing="1" w:after="100" w:afterAutospacing="1"/>
      <w:outlineLvl w:val="0"/>
    </w:pPr>
    <w:rPr>
      <w:b/>
      <w:bCs/>
      <w:kern w:val="36"/>
      <w:sz w:val="48"/>
      <w:szCs w:val="48"/>
      <w:lang w:eastAsia="ro-RO"/>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rsid w:val="00AD763A"/>
    <w:pPr>
      <w:tabs>
        <w:tab w:val="center" w:pos="4320"/>
        <w:tab w:val="right" w:pos="8640"/>
      </w:tabs>
    </w:pPr>
  </w:style>
  <w:style w:type="paragraph" w:styleId="Rodap">
    <w:name w:val="footer"/>
    <w:basedOn w:val="Normal"/>
    <w:link w:val="RodapCarter"/>
    <w:uiPriority w:val="99"/>
    <w:rsid w:val="00AD763A"/>
    <w:pPr>
      <w:tabs>
        <w:tab w:val="center" w:pos="4320"/>
        <w:tab w:val="right" w:pos="8640"/>
      </w:tabs>
    </w:pPr>
  </w:style>
  <w:style w:type="character" w:styleId="Nmerodepgina">
    <w:name w:val="page number"/>
    <w:basedOn w:val="Tipodeletrapredefinidodopargrafo"/>
    <w:rsid w:val="009500D3"/>
  </w:style>
  <w:style w:type="character" w:customStyle="1" w:styleId="Ttulo1Carter">
    <w:name w:val="Título 1 Caráter"/>
    <w:link w:val="Ttulo1"/>
    <w:uiPriority w:val="9"/>
    <w:rsid w:val="00C74D8A"/>
    <w:rPr>
      <w:b/>
      <w:bCs/>
      <w:kern w:val="36"/>
      <w:sz w:val="48"/>
      <w:szCs w:val="48"/>
    </w:rPr>
  </w:style>
  <w:style w:type="table" w:styleId="TabelacomGrelha">
    <w:name w:val="Table Grid"/>
    <w:basedOn w:val="Tabelanormal"/>
    <w:uiPriority w:val="59"/>
    <w:rsid w:val="00A84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arter">
    <w:name w:val="Rodapé Caráter"/>
    <w:link w:val="Rodap"/>
    <w:uiPriority w:val="99"/>
    <w:rsid w:val="00F156BA"/>
    <w:rPr>
      <w:sz w:val="24"/>
      <w:szCs w:val="24"/>
      <w:lang w:val="en-GB" w:eastAsia="en-US"/>
    </w:rPr>
  </w:style>
  <w:style w:type="paragraph" w:styleId="Textodebalo">
    <w:name w:val="Balloon Text"/>
    <w:basedOn w:val="Normal"/>
    <w:link w:val="TextodebaloCarter"/>
    <w:uiPriority w:val="99"/>
    <w:semiHidden/>
    <w:unhideWhenUsed/>
    <w:rsid w:val="004B1837"/>
    <w:rPr>
      <w:rFonts w:ascii="Segoe UI" w:hAnsi="Segoe UI" w:cs="Segoe UI"/>
      <w:sz w:val="18"/>
      <w:szCs w:val="18"/>
    </w:rPr>
  </w:style>
  <w:style w:type="character" w:customStyle="1" w:styleId="TextodebaloCarter">
    <w:name w:val="Texto de balão Caráter"/>
    <w:link w:val="Textodebalo"/>
    <w:uiPriority w:val="99"/>
    <w:semiHidden/>
    <w:rsid w:val="004B1837"/>
    <w:rPr>
      <w:rFonts w:ascii="Segoe UI" w:hAnsi="Segoe UI" w:cs="Segoe UI"/>
      <w:sz w:val="18"/>
      <w:szCs w:val="18"/>
      <w:lang w:val="en-GB" w:eastAsia="en-US"/>
    </w:rPr>
  </w:style>
  <w:style w:type="character" w:customStyle="1" w:styleId="CabealhoCarter">
    <w:name w:val="Cabeçalho Caráter"/>
    <w:link w:val="Cabealho"/>
    <w:uiPriority w:val="99"/>
    <w:rsid w:val="000725BE"/>
    <w:rPr>
      <w:sz w:val="24"/>
      <w:szCs w:val="24"/>
      <w:lang w:val="en-GB" w:eastAsia="en-US"/>
    </w:rPr>
  </w:style>
  <w:style w:type="paragraph" w:styleId="Corpodetexto3">
    <w:name w:val="Body Text 3"/>
    <w:basedOn w:val="Normal"/>
    <w:link w:val="Corpodetexto3Carter"/>
    <w:semiHidden/>
    <w:rsid w:val="002A2E94"/>
    <w:pPr>
      <w:jc w:val="both"/>
    </w:pPr>
    <w:rPr>
      <w:rFonts w:ascii="Garamond" w:hAnsi="Garamond"/>
      <w:u w:val="single"/>
      <w:lang w:eastAsia="pt-PT"/>
    </w:rPr>
  </w:style>
  <w:style w:type="character" w:customStyle="1" w:styleId="Corpodetexto3Carter">
    <w:name w:val="Corpo de texto 3 Caráter"/>
    <w:link w:val="Corpodetexto3"/>
    <w:semiHidden/>
    <w:rsid w:val="002A2E94"/>
    <w:rPr>
      <w:rFonts w:ascii="Garamond" w:hAnsi="Garamond"/>
      <w:sz w:val="24"/>
      <w:szCs w:val="24"/>
      <w:u w:val="single"/>
      <w:lang w:eastAsia="pt-PT"/>
    </w:rPr>
  </w:style>
  <w:style w:type="character" w:styleId="Refdecomentrio">
    <w:name w:val="annotation reference"/>
    <w:uiPriority w:val="99"/>
    <w:semiHidden/>
    <w:unhideWhenUsed/>
    <w:rsid w:val="00602EDA"/>
    <w:rPr>
      <w:sz w:val="16"/>
      <w:szCs w:val="16"/>
    </w:rPr>
  </w:style>
  <w:style w:type="paragraph" w:styleId="Textodecomentrio">
    <w:name w:val="annotation text"/>
    <w:basedOn w:val="Normal"/>
    <w:link w:val="TextodecomentrioCarter"/>
    <w:uiPriority w:val="99"/>
    <w:semiHidden/>
    <w:unhideWhenUsed/>
    <w:rsid w:val="00602EDA"/>
    <w:rPr>
      <w:sz w:val="20"/>
      <w:szCs w:val="20"/>
    </w:rPr>
  </w:style>
  <w:style w:type="character" w:customStyle="1" w:styleId="TextodecomentrioCarter">
    <w:name w:val="Texto de comentário Caráter"/>
    <w:link w:val="Textodecomentrio"/>
    <w:uiPriority w:val="99"/>
    <w:semiHidden/>
    <w:rsid w:val="00602EDA"/>
    <w:rPr>
      <w:lang w:val="en-GB" w:eastAsia="en-US"/>
    </w:rPr>
  </w:style>
  <w:style w:type="paragraph" w:styleId="Assuntodecomentrio">
    <w:name w:val="annotation subject"/>
    <w:basedOn w:val="Textodecomentrio"/>
    <w:next w:val="Textodecomentrio"/>
    <w:link w:val="AssuntodecomentrioCarter"/>
    <w:uiPriority w:val="99"/>
    <w:semiHidden/>
    <w:unhideWhenUsed/>
    <w:rsid w:val="00602EDA"/>
    <w:rPr>
      <w:b/>
      <w:bCs/>
    </w:rPr>
  </w:style>
  <w:style w:type="character" w:customStyle="1" w:styleId="AssuntodecomentrioCarter">
    <w:name w:val="Assunto de comentário Caráter"/>
    <w:link w:val="Assuntodecomentrio"/>
    <w:uiPriority w:val="99"/>
    <w:semiHidden/>
    <w:rsid w:val="00602EDA"/>
    <w:rPr>
      <w:b/>
      <w:bCs/>
      <w:lang w:val="en-GB" w:eastAsia="en-US"/>
    </w:rPr>
  </w:style>
  <w:style w:type="paragraph" w:customStyle="1" w:styleId="SombreadoColorido-Cor11">
    <w:name w:val="Sombreado Colorido - Cor 11"/>
    <w:hidden/>
    <w:uiPriority w:val="99"/>
    <w:semiHidden/>
    <w:rsid w:val="00553957"/>
    <w:rPr>
      <w:sz w:val="24"/>
      <w:szCs w:val="24"/>
      <w:lang w:eastAsia="en-US"/>
    </w:rPr>
  </w:style>
  <w:style w:type="paragraph" w:styleId="SemEspaamento">
    <w:name w:val="No Spacing"/>
    <w:uiPriority w:val="1"/>
    <w:qFormat/>
    <w:rsid w:val="00B406BA"/>
    <w:rPr>
      <w:sz w:val="24"/>
      <w:szCs w:val="24"/>
      <w:lang w:eastAsia="en-US"/>
    </w:rPr>
  </w:style>
  <w:style w:type="character" w:customStyle="1" w:styleId="FontStyle12">
    <w:name w:val="Font Style12"/>
    <w:basedOn w:val="Tipodeletrapredefinidodopargrafo"/>
    <w:uiPriority w:val="99"/>
    <w:rsid w:val="00773AE1"/>
    <w:rPr>
      <w:rFonts w:ascii="Arial" w:hAnsi="Arial" w:cs="Arial"/>
      <w:b/>
      <w:bCs/>
      <w:color w:val="000000"/>
      <w:sz w:val="20"/>
      <w:szCs w:val="20"/>
    </w:rPr>
  </w:style>
  <w:style w:type="character" w:customStyle="1" w:styleId="FontStyle13">
    <w:name w:val="Font Style13"/>
    <w:basedOn w:val="Tipodeletrapredefinidodopargrafo"/>
    <w:uiPriority w:val="99"/>
    <w:rsid w:val="00773AE1"/>
    <w:rPr>
      <w:rFonts w:ascii="Arial" w:hAnsi="Arial" w:cs="Arial"/>
      <w:color w:val="000000"/>
      <w:sz w:val="20"/>
      <w:szCs w:val="20"/>
    </w:rPr>
  </w:style>
  <w:style w:type="paragraph" w:styleId="PargrafodaLista">
    <w:name w:val="List Paragraph"/>
    <w:basedOn w:val="Normal"/>
    <w:uiPriority w:val="34"/>
    <w:qFormat/>
    <w:rsid w:val="00D11688"/>
    <w:pPr>
      <w:ind w:left="720"/>
      <w:contextualSpacing/>
    </w:pPr>
    <w:rPr>
      <w:sz w:val="20"/>
      <w:szCs w:val="20"/>
    </w:rPr>
  </w:style>
  <w:style w:type="paragraph" w:customStyle="1" w:styleId="Standard">
    <w:name w:val="Standard"/>
    <w:uiPriority w:val="99"/>
    <w:rsid w:val="00D11688"/>
    <w:pPr>
      <w:widowControl w:val="0"/>
      <w:snapToGrid w:val="0"/>
    </w:pPr>
    <w:rPr>
      <w:rFonts w:ascii="Times" w:hAnsi="Times"/>
      <w:sz w:val="22"/>
      <w:lang w:eastAsia="en-US"/>
    </w:rPr>
  </w:style>
  <w:style w:type="paragraph" w:styleId="Ttulo">
    <w:name w:val="Title"/>
    <w:basedOn w:val="Normal"/>
    <w:link w:val="TtuloCarter1"/>
    <w:qFormat/>
    <w:rsid w:val="005841C5"/>
    <w:pPr>
      <w:jc w:val="center"/>
    </w:pPr>
    <w:rPr>
      <w:sz w:val="32"/>
      <w:lang w:eastAsia="pt-PT"/>
    </w:rPr>
  </w:style>
  <w:style w:type="character" w:customStyle="1" w:styleId="TtuloCarter">
    <w:name w:val="Título Caráter"/>
    <w:basedOn w:val="Tipodeletrapredefinidodopargrafo"/>
    <w:uiPriority w:val="10"/>
    <w:rsid w:val="005841C5"/>
    <w:rPr>
      <w:rFonts w:asciiTheme="majorHAnsi" w:eastAsiaTheme="majorEastAsia" w:hAnsiTheme="majorHAnsi" w:cstheme="majorBidi"/>
      <w:spacing w:val="-10"/>
      <w:kern w:val="28"/>
      <w:sz w:val="56"/>
      <w:szCs w:val="56"/>
      <w:lang w:val="en-GB" w:eastAsia="en-US"/>
    </w:rPr>
  </w:style>
  <w:style w:type="character" w:customStyle="1" w:styleId="TtuloCarter1">
    <w:name w:val="Título Caráter1"/>
    <w:link w:val="Ttulo"/>
    <w:rsid w:val="005841C5"/>
    <w:rPr>
      <w:sz w:val="32"/>
      <w:szCs w:val="24"/>
      <w:lang w:val="en-GB"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1348">
      <w:bodyDiv w:val="1"/>
      <w:marLeft w:val="0"/>
      <w:marRight w:val="0"/>
      <w:marTop w:val="0"/>
      <w:marBottom w:val="0"/>
      <w:divBdr>
        <w:top w:val="none" w:sz="0" w:space="0" w:color="auto"/>
        <w:left w:val="none" w:sz="0" w:space="0" w:color="auto"/>
        <w:bottom w:val="none" w:sz="0" w:space="0" w:color="auto"/>
        <w:right w:val="none" w:sz="0" w:space="0" w:color="auto"/>
      </w:divBdr>
    </w:div>
    <w:div w:id="219370930">
      <w:bodyDiv w:val="1"/>
      <w:marLeft w:val="0"/>
      <w:marRight w:val="0"/>
      <w:marTop w:val="0"/>
      <w:marBottom w:val="0"/>
      <w:divBdr>
        <w:top w:val="none" w:sz="0" w:space="0" w:color="auto"/>
        <w:left w:val="none" w:sz="0" w:space="0" w:color="auto"/>
        <w:bottom w:val="none" w:sz="0" w:space="0" w:color="auto"/>
        <w:right w:val="none" w:sz="0" w:space="0" w:color="auto"/>
      </w:divBdr>
    </w:div>
    <w:div w:id="1413427937">
      <w:bodyDiv w:val="1"/>
      <w:marLeft w:val="0"/>
      <w:marRight w:val="0"/>
      <w:marTop w:val="0"/>
      <w:marBottom w:val="0"/>
      <w:divBdr>
        <w:top w:val="none" w:sz="0" w:space="0" w:color="auto"/>
        <w:left w:val="none" w:sz="0" w:space="0" w:color="auto"/>
        <w:bottom w:val="none" w:sz="0" w:space="0" w:color="auto"/>
        <w:right w:val="none" w:sz="0" w:space="0" w:color="auto"/>
      </w:divBdr>
    </w:div>
    <w:div w:id="1649552360">
      <w:bodyDiv w:val="1"/>
      <w:marLeft w:val="0"/>
      <w:marRight w:val="0"/>
      <w:marTop w:val="0"/>
      <w:marBottom w:val="0"/>
      <w:divBdr>
        <w:top w:val="none" w:sz="0" w:space="0" w:color="auto"/>
        <w:left w:val="none" w:sz="0" w:space="0" w:color="auto"/>
        <w:bottom w:val="none" w:sz="0" w:space="0" w:color="auto"/>
        <w:right w:val="none" w:sz="0" w:space="0" w:color="auto"/>
      </w:divBdr>
    </w:div>
    <w:div w:id="1723553210">
      <w:bodyDiv w:val="1"/>
      <w:marLeft w:val="0"/>
      <w:marRight w:val="0"/>
      <w:marTop w:val="0"/>
      <w:marBottom w:val="0"/>
      <w:divBdr>
        <w:top w:val="none" w:sz="0" w:space="0" w:color="auto"/>
        <w:left w:val="none" w:sz="0" w:space="0" w:color="auto"/>
        <w:bottom w:val="none" w:sz="0" w:space="0" w:color="auto"/>
        <w:right w:val="none" w:sz="0" w:space="0" w:color="auto"/>
      </w:divBdr>
    </w:div>
    <w:div w:id="185992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5ADD647356D0E48A455DB602B873B68" ma:contentTypeVersion="1" ma:contentTypeDescription="Criar um novo documento." ma:contentTypeScope="" ma:versionID="5b4f179059fab6314c8aa72173f41c57">
  <xsd:schema xmlns:xsd="http://www.w3.org/2001/XMLSchema" xmlns:xs="http://www.w3.org/2001/XMLSchema" xmlns:p="http://schemas.microsoft.com/office/2006/metadata/properties" xmlns:ns1="http://schemas.microsoft.com/sharepoint/v3" targetNamespace="http://schemas.microsoft.com/office/2006/metadata/properties" ma:root="true" ma:fieldsID="4920f20bdc7b16672ba298f38bb179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A Data de Início de Fim é uma coluna de site criada pela funcionalidade Publicação. É utilizada para indicar a data e a hora em que esta página será mostrada aos visitantes do site pela primeira vez." ma:hidden="true" ma:internalName="PublishingStartDate">
      <xsd:simpleType>
        <xsd:restriction base="dms:Unknown"/>
      </xsd:simpleType>
    </xsd:element>
    <xsd:element name="PublishingExpirationDate" ma:index="9" nillable="true" ma:displayName="Data de Fim do Agendamento" ma:description="A Data de Fim do Agendamento é uma coluna de site criada pela funcionalidade Publicação. É utilizada para indicar a data e a hora em que esta página deixará de ser mostra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1E147-9446-4BCE-A4CA-08514ED5FB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32227-B766-4056-B553-CEC866FB2C71}">
  <ds:schemaRefs>
    <ds:schemaRef ds:uri="http://schemas.microsoft.com/sharepoint/v3/contenttype/forms"/>
  </ds:schemaRefs>
</ds:datastoreItem>
</file>

<file path=customXml/itemProps3.xml><?xml version="1.0" encoding="utf-8"?>
<ds:datastoreItem xmlns:ds="http://schemas.openxmlformats.org/officeDocument/2006/customXml" ds:itemID="{A18689D0-0820-431E-ABCA-5289678CC599}">
  <ds:schemaRefs>
    <ds:schemaRef ds:uri="http://schemas.openxmlformats.org/officeDocument/2006/bibliography"/>
  </ds:schemaRefs>
</ds:datastoreItem>
</file>

<file path=customXml/itemProps4.xml><?xml version="1.0" encoding="utf-8"?>
<ds:datastoreItem xmlns:ds="http://schemas.openxmlformats.org/officeDocument/2006/customXml" ds:itemID="{51FD7129-5357-4A72-88B0-06F6BD607DE7}"/>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5018</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COOPERATION AGREEMENT</vt:lpstr>
      <vt:lpstr>COOPERATION AGREEMENT</vt:lpstr>
    </vt:vector>
  </TitlesOfParts>
  <Company>Universitatea Gh. Asachi din IASI</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AGREEMENT</dc:title>
  <dc:subject/>
  <dc:creator>corpT</dc:creator>
  <cp:keywords/>
  <dc:description/>
  <cp:lastModifiedBy>Isabel Cristina Costa Silva</cp:lastModifiedBy>
  <cp:revision>5</cp:revision>
  <cp:lastPrinted>2022-12-15T13:42:00Z</cp:lastPrinted>
  <dcterms:created xsi:type="dcterms:W3CDTF">2024-05-21T15:11:00Z</dcterms:created>
  <dcterms:modified xsi:type="dcterms:W3CDTF">2024-05-31T15:30:00Z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0x010100D5ADD647356D0E48A455DB602B873B68</vt:lpwstr>
  </property>
  <property fmtid="{D5CDD505-2E9C-101B-9397-08002B2CF9AE}" pid="3" name="GrammarlyDocumentId">
    <vt:lpwstr>14e6e0eec3eb7818cead5b39422c9c7d3ad1a5d46551e2a0dd737c770a39cdc9</vt:lpwstr>
  </property>
</Properties>
</file>